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5391"/>
      </w:tblGrid>
      <w:tr w:rsidR="001E2318" w:rsidRPr="00590D57" w14:paraId="1C991730" w14:textId="77777777">
        <w:tc>
          <w:tcPr>
            <w:tcW w:w="4253" w:type="dxa"/>
          </w:tcPr>
          <w:p w14:paraId="34D0463C" w14:textId="77777777" w:rsidR="001E2318" w:rsidRPr="00590D57" w:rsidRDefault="001E2318" w:rsidP="002E1E02">
            <w:pPr>
              <w:jc w:val="center"/>
              <w:rPr>
                <w:b/>
              </w:rPr>
            </w:pPr>
            <w:bookmarkStart w:id="0" w:name="_GoBack"/>
            <w:bookmarkEnd w:id="0"/>
            <w:r w:rsidRPr="00590D57">
              <w:br w:type="page"/>
            </w:r>
            <w:r w:rsidRPr="00590D57">
              <w:rPr>
                <w:b/>
              </w:rPr>
              <w:t xml:space="preserve">BỘ KHOA HỌC VÀ CÔNG NGHỆ </w:t>
            </w:r>
          </w:p>
          <w:p w14:paraId="35233B39" w14:textId="3FDB2432" w:rsidR="001E2318" w:rsidRPr="00590D57" w:rsidRDefault="00096CD3" w:rsidP="002E1E02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D31F257" wp14:editId="37407BD3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53339</wp:posOffset>
                      </wp:positionV>
                      <wp:extent cx="1371600" cy="0"/>
                      <wp:effectExtent l="0" t="0" r="0" b="0"/>
                      <wp:wrapNone/>
                      <wp:docPr id="3" name="Lin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B50B9" id="Line 32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pt,4.2pt" to="152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"/>
                  </w:pict>
                </mc:Fallback>
              </mc:AlternateContent>
            </w:r>
          </w:p>
          <w:p w14:paraId="23A3C1DD" w14:textId="77777777" w:rsidR="001E2318" w:rsidRPr="00590D57" w:rsidRDefault="001E2318" w:rsidP="002E1E02">
            <w:pPr>
              <w:jc w:val="center"/>
              <w:rPr>
                <w:b/>
              </w:rPr>
            </w:pPr>
          </w:p>
          <w:p w14:paraId="5C51120D" w14:textId="6066623A" w:rsidR="001E2318" w:rsidRPr="00590D57" w:rsidRDefault="001E2318" w:rsidP="00175D16">
            <w:pPr>
              <w:pStyle w:val="Heading1"/>
              <w:rPr>
                <w:rFonts w:ascii="Times New Roman" w:hAnsi="Times New Roman"/>
                <w:b/>
                <w:sz w:val="26"/>
              </w:rPr>
            </w:pPr>
            <w:r w:rsidRPr="00590D57">
              <w:rPr>
                <w:rFonts w:ascii="Times New Roman" w:hAnsi="Times New Roman"/>
                <w:sz w:val="26"/>
              </w:rPr>
              <w:t xml:space="preserve">Số: </w:t>
            </w:r>
            <w:r w:rsidR="00830344">
              <w:rPr>
                <w:rFonts w:ascii="Times New Roman" w:hAnsi="Times New Roman"/>
                <w:sz w:val="26"/>
              </w:rPr>
              <w:t>3296</w:t>
            </w:r>
            <w:r w:rsidRPr="00590D57">
              <w:rPr>
                <w:rFonts w:ascii="Times New Roman" w:hAnsi="Times New Roman"/>
                <w:sz w:val="26"/>
              </w:rPr>
              <w:t>/Q</w:t>
            </w:r>
            <w:r w:rsidRPr="00590D57">
              <w:rPr>
                <w:rFonts w:ascii="Times New Roman" w:hAnsi="Times New Roman" w:hint="eastAsia"/>
                <w:sz w:val="26"/>
              </w:rPr>
              <w:t>Đ</w:t>
            </w:r>
            <w:r w:rsidRPr="00590D57">
              <w:rPr>
                <w:rFonts w:ascii="Times New Roman" w:hAnsi="Times New Roman"/>
                <w:sz w:val="26"/>
              </w:rPr>
              <w:t>-BKHCN</w:t>
            </w:r>
          </w:p>
        </w:tc>
        <w:tc>
          <w:tcPr>
            <w:tcW w:w="5391" w:type="dxa"/>
          </w:tcPr>
          <w:p w14:paraId="2D2E639A" w14:textId="77777777" w:rsidR="001E2318" w:rsidRPr="00590D57" w:rsidRDefault="001E2318" w:rsidP="002E1E02">
            <w:pPr>
              <w:jc w:val="center"/>
              <w:rPr>
                <w:b/>
              </w:rPr>
            </w:pPr>
            <w:r w:rsidRPr="00590D57">
              <w:rPr>
                <w:b/>
              </w:rPr>
              <w:t xml:space="preserve">CỘNG HOÀ XÃ HỘI CHỦ NGHĨA VIỆT NAM </w:t>
            </w:r>
          </w:p>
          <w:p w14:paraId="67AFCD7B" w14:textId="77777777" w:rsidR="001E2318" w:rsidRPr="00590D57" w:rsidRDefault="001E2318" w:rsidP="002E1E02">
            <w:pPr>
              <w:jc w:val="center"/>
              <w:rPr>
                <w:b/>
                <w:bCs/>
                <w:i/>
                <w:sz w:val="26"/>
              </w:rPr>
            </w:pPr>
            <w:r w:rsidRPr="00590D57">
              <w:rPr>
                <w:rFonts w:hint="eastAsia"/>
                <w:b/>
                <w:bCs/>
                <w:sz w:val="26"/>
              </w:rPr>
              <w:t>Đ</w:t>
            </w:r>
            <w:r w:rsidRPr="00590D57">
              <w:rPr>
                <w:b/>
                <w:bCs/>
                <w:sz w:val="26"/>
              </w:rPr>
              <w:t>ộc lập - Tự do - Hạnh phúc</w:t>
            </w:r>
          </w:p>
          <w:p w14:paraId="5E6ACCE9" w14:textId="77F8BA63" w:rsidR="001E2318" w:rsidRPr="00590D57" w:rsidRDefault="00096CD3" w:rsidP="002E1E02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02AA3DD" wp14:editId="29BDF8A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92074</wp:posOffset>
                      </wp:positionV>
                      <wp:extent cx="2057400" cy="0"/>
                      <wp:effectExtent l="0" t="0" r="0" b="0"/>
                      <wp:wrapNone/>
                      <wp:docPr id="2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2608B" id="Line 32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5pt,7.25pt" to="21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"/>
                  </w:pict>
                </mc:Fallback>
              </mc:AlternateContent>
            </w:r>
          </w:p>
          <w:p w14:paraId="4243EFB2" w14:textId="3D657863" w:rsidR="001E2318" w:rsidRPr="00D149F2" w:rsidRDefault="001E2318" w:rsidP="002E1E02">
            <w:pPr>
              <w:jc w:val="right"/>
              <w:rPr>
                <w:i/>
                <w:iCs/>
                <w:sz w:val="26"/>
              </w:rPr>
            </w:pPr>
            <w:r w:rsidRPr="00590D57">
              <w:rPr>
                <w:i/>
                <w:iCs/>
                <w:sz w:val="26"/>
              </w:rPr>
              <w:t>Hà Nội, ngày</w:t>
            </w:r>
            <w:r w:rsidR="00830344">
              <w:rPr>
                <w:i/>
                <w:iCs/>
                <w:sz w:val="26"/>
              </w:rPr>
              <w:t xml:space="preserve"> 07</w:t>
            </w:r>
            <w:r w:rsidRPr="00590D57">
              <w:rPr>
                <w:i/>
                <w:iCs/>
                <w:sz w:val="26"/>
              </w:rPr>
              <w:t xml:space="preserve"> tháng</w:t>
            </w:r>
            <w:r w:rsidR="00267E88">
              <w:rPr>
                <w:i/>
                <w:iCs/>
                <w:sz w:val="26"/>
              </w:rPr>
              <w:t xml:space="preserve"> </w:t>
            </w:r>
            <w:r w:rsidR="00830344">
              <w:rPr>
                <w:i/>
                <w:iCs/>
                <w:sz w:val="26"/>
              </w:rPr>
              <w:t xml:space="preserve">11 </w:t>
            </w:r>
            <w:r w:rsidRPr="00590D57">
              <w:rPr>
                <w:i/>
                <w:iCs/>
                <w:sz w:val="26"/>
              </w:rPr>
              <w:t>n</w:t>
            </w:r>
            <w:r w:rsidRPr="00590D57">
              <w:rPr>
                <w:rFonts w:hint="eastAsia"/>
                <w:i/>
                <w:iCs/>
                <w:sz w:val="26"/>
              </w:rPr>
              <w:t>ă</w:t>
            </w:r>
            <w:r w:rsidR="00015D3C" w:rsidRPr="00590D57">
              <w:rPr>
                <w:i/>
                <w:iCs/>
                <w:sz w:val="26"/>
              </w:rPr>
              <w:t>m 201</w:t>
            </w:r>
            <w:r w:rsidR="00D149F2">
              <w:rPr>
                <w:i/>
                <w:iCs/>
                <w:sz w:val="26"/>
              </w:rPr>
              <w:t>9</w:t>
            </w:r>
          </w:p>
          <w:p w14:paraId="434F4C77" w14:textId="77777777" w:rsidR="001E2318" w:rsidRPr="00590D57" w:rsidRDefault="001E2318" w:rsidP="002E1E02">
            <w:pPr>
              <w:rPr>
                <w:b/>
              </w:rPr>
            </w:pPr>
          </w:p>
          <w:p w14:paraId="54355209" w14:textId="77777777" w:rsidR="00EC57DB" w:rsidRPr="00590D57" w:rsidRDefault="00EC57DB" w:rsidP="002E1E02">
            <w:pPr>
              <w:rPr>
                <w:b/>
              </w:rPr>
            </w:pPr>
          </w:p>
        </w:tc>
      </w:tr>
    </w:tbl>
    <w:p w14:paraId="381B3FD7" w14:textId="77777777" w:rsidR="001E2318" w:rsidRPr="00590D57" w:rsidRDefault="001E2318" w:rsidP="001E2318">
      <w:pPr>
        <w:ind w:right="-448"/>
        <w:jc w:val="center"/>
        <w:rPr>
          <w:b/>
          <w:sz w:val="28"/>
        </w:rPr>
      </w:pPr>
      <w:r w:rsidRPr="00590D57">
        <w:rPr>
          <w:b/>
          <w:sz w:val="28"/>
        </w:rPr>
        <w:t xml:space="preserve">QUYẾT </w:t>
      </w:r>
      <w:r w:rsidRPr="00590D57">
        <w:rPr>
          <w:rFonts w:hint="eastAsia"/>
          <w:b/>
          <w:sz w:val="28"/>
        </w:rPr>
        <w:t>Đ</w:t>
      </w:r>
      <w:r w:rsidRPr="00590D57">
        <w:rPr>
          <w:b/>
          <w:sz w:val="28"/>
        </w:rPr>
        <w:t>ỊNH</w:t>
      </w:r>
    </w:p>
    <w:p w14:paraId="086CE5D0" w14:textId="77777777" w:rsidR="00175D16" w:rsidRDefault="001E2318" w:rsidP="001E2318">
      <w:pPr>
        <w:ind w:right="-448"/>
        <w:jc w:val="center"/>
        <w:rPr>
          <w:b/>
          <w:bCs/>
          <w:sz w:val="26"/>
          <w:szCs w:val="26"/>
        </w:rPr>
      </w:pPr>
      <w:r w:rsidRPr="00590D57">
        <w:rPr>
          <w:b/>
          <w:bCs/>
          <w:sz w:val="26"/>
          <w:szCs w:val="26"/>
        </w:rPr>
        <w:t xml:space="preserve">Về việc </w:t>
      </w:r>
      <w:r w:rsidR="00175D16">
        <w:rPr>
          <w:b/>
          <w:bCs/>
          <w:sz w:val="26"/>
          <w:szCs w:val="26"/>
        </w:rPr>
        <w:t xml:space="preserve">phê duyệt danh mục nhiệm vụ KH&amp;CN cấp Bộ </w:t>
      </w:r>
    </w:p>
    <w:p w14:paraId="54B913B5" w14:textId="3B369DED" w:rsidR="00623D98" w:rsidRPr="00FA75D0" w:rsidRDefault="00175D16" w:rsidP="001E2318">
      <w:pPr>
        <w:ind w:right="-448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để </w:t>
      </w:r>
      <w:r w:rsidR="0087767D">
        <w:rPr>
          <w:b/>
          <w:bCs/>
          <w:sz w:val="26"/>
          <w:szCs w:val="26"/>
        </w:rPr>
        <w:t>tuyển chọn</w:t>
      </w:r>
      <w:r w:rsidR="00E258C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thực hiện </w:t>
      </w:r>
      <w:r w:rsidR="0087767D">
        <w:rPr>
          <w:b/>
          <w:bCs/>
          <w:sz w:val="26"/>
          <w:szCs w:val="26"/>
        </w:rPr>
        <w:t>năm 2020</w:t>
      </w:r>
    </w:p>
    <w:p w14:paraId="5B35FAF7" w14:textId="747063CF" w:rsidR="001E2318" w:rsidRPr="00590D57" w:rsidRDefault="00096CD3" w:rsidP="001E2318">
      <w:pPr>
        <w:ind w:right="-448"/>
        <w:jc w:val="center"/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EDD07DD" wp14:editId="00165967">
                <wp:simplePos x="0" y="0"/>
                <wp:positionH relativeFrom="column">
                  <wp:posOffset>2382520</wp:posOffset>
                </wp:positionH>
                <wp:positionV relativeFrom="paragraph">
                  <wp:posOffset>49529</wp:posOffset>
                </wp:positionV>
                <wp:extent cx="1409700" cy="0"/>
                <wp:effectExtent l="0" t="0" r="0" b="0"/>
                <wp:wrapNone/>
                <wp:docPr id="1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2E3EA" id="Line 32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6pt,3.9pt" to="298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"/>
            </w:pict>
          </mc:Fallback>
        </mc:AlternateContent>
      </w:r>
    </w:p>
    <w:p w14:paraId="40E9CB5E" w14:textId="77777777" w:rsidR="001E2318" w:rsidRPr="00590D57" w:rsidRDefault="001E2318" w:rsidP="001E2318">
      <w:pPr>
        <w:ind w:right="-448"/>
        <w:jc w:val="center"/>
        <w:rPr>
          <w:b/>
          <w:sz w:val="28"/>
        </w:rPr>
      </w:pPr>
      <w:r w:rsidRPr="00590D57">
        <w:rPr>
          <w:b/>
          <w:sz w:val="28"/>
        </w:rPr>
        <w:t>BỘ TR</w:t>
      </w:r>
      <w:r w:rsidRPr="00590D57">
        <w:rPr>
          <w:rFonts w:hint="eastAsia"/>
          <w:b/>
          <w:sz w:val="28"/>
        </w:rPr>
        <w:t>Ư</w:t>
      </w:r>
      <w:r w:rsidRPr="00590D57">
        <w:rPr>
          <w:b/>
          <w:sz w:val="28"/>
        </w:rPr>
        <w:t xml:space="preserve">ỞNG </w:t>
      </w:r>
    </w:p>
    <w:p w14:paraId="642BB5BB" w14:textId="77777777" w:rsidR="001E2318" w:rsidRPr="00590D57" w:rsidRDefault="001E2318" w:rsidP="001E2318">
      <w:pPr>
        <w:ind w:right="-448"/>
        <w:jc w:val="center"/>
        <w:rPr>
          <w:b/>
          <w:sz w:val="28"/>
        </w:rPr>
      </w:pPr>
      <w:r w:rsidRPr="00590D57">
        <w:rPr>
          <w:b/>
          <w:sz w:val="28"/>
        </w:rPr>
        <w:t xml:space="preserve">BỘ KHOA HỌC VÀ CÔNG NGHỆ </w:t>
      </w:r>
    </w:p>
    <w:p w14:paraId="7BE7A5F0" w14:textId="77777777" w:rsidR="001E2318" w:rsidRPr="00590D57" w:rsidRDefault="001E2318" w:rsidP="001E2318">
      <w:pPr>
        <w:pStyle w:val="BodyText"/>
        <w:ind w:right="-536" w:firstLine="720"/>
        <w:rPr>
          <w:rFonts w:ascii="Times New Roman" w:hAnsi="Times New Roman"/>
          <w:sz w:val="28"/>
          <w:szCs w:val="24"/>
        </w:rPr>
      </w:pPr>
    </w:p>
    <w:p w14:paraId="00D5F4AF" w14:textId="77777777" w:rsidR="001E2318" w:rsidRPr="00FA75D0" w:rsidRDefault="00FA75D0" w:rsidP="00FA75D0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8"/>
          <w:lang w:val="vi-VN"/>
        </w:rPr>
      </w:pPr>
      <w:r w:rsidRPr="009066B5">
        <w:rPr>
          <w:rFonts w:ascii="Times New Roman" w:hAnsi="Times New Roman"/>
          <w:sz w:val="28"/>
          <w:szCs w:val="28"/>
        </w:rPr>
        <w:t>C</w:t>
      </w:r>
      <w:r w:rsidRPr="009066B5">
        <w:rPr>
          <w:rFonts w:ascii="Times New Roman" w:hAnsi="Times New Roman" w:hint="eastAsia"/>
          <w:sz w:val="28"/>
          <w:szCs w:val="28"/>
        </w:rPr>
        <w:t>ă</w:t>
      </w:r>
      <w:r w:rsidRPr="009066B5">
        <w:rPr>
          <w:rFonts w:ascii="Times New Roman" w:hAnsi="Times New Roman"/>
          <w:sz w:val="28"/>
          <w:szCs w:val="28"/>
        </w:rPr>
        <w:t xml:space="preserve">n cứ </w:t>
      </w:r>
      <w:r w:rsidRPr="00C00BF7">
        <w:rPr>
          <w:rFonts w:ascii="Times New Roman" w:hAnsi="Times New Roman"/>
          <w:sz w:val="28"/>
          <w:szCs w:val="28"/>
        </w:rPr>
        <w:t xml:space="preserve">Nghị định số </w:t>
      </w:r>
      <w:r w:rsidRPr="00C00BF7">
        <w:rPr>
          <w:rFonts w:ascii="Times New Roman" w:hAnsi="Times New Roman"/>
          <w:sz w:val="28"/>
          <w:szCs w:val="28"/>
          <w:lang w:val="vi-VN"/>
        </w:rPr>
        <w:t>95</w:t>
      </w:r>
      <w:r w:rsidRPr="00C00BF7">
        <w:rPr>
          <w:rFonts w:ascii="Times New Roman" w:hAnsi="Times New Roman"/>
          <w:sz w:val="28"/>
          <w:szCs w:val="28"/>
        </w:rPr>
        <w:t>/201</w:t>
      </w:r>
      <w:r w:rsidRPr="00C00BF7">
        <w:rPr>
          <w:rFonts w:ascii="Times New Roman" w:hAnsi="Times New Roman"/>
          <w:sz w:val="28"/>
          <w:szCs w:val="28"/>
          <w:lang w:val="vi-VN"/>
        </w:rPr>
        <w:t>7</w:t>
      </w:r>
      <w:r w:rsidRPr="00C00BF7">
        <w:rPr>
          <w:rFonts w:ascii="Times New Roman" w:hAnsi="Times New Roman"/>
          <w:sz w:val="28"/>
          <w:szCs w:val="28"/>
        </w:rPr>
        <w:t xml:space="preserve">/NĐ-CP ngày </w:t>
      </w:r>
      <w:r w:rsidRPr="00C00BF7">
        <w:rPr>
          <w:rFonts w:ascii="Times New Roman" w:hAnsi="Times New Roman"/>
          <w:sz w:val="28"/>
          <w:szCs w:val="28"/>
          <w:lang w:val="vi-VN"/>
        </w:rPr>
        <w:t>1</w:t>
      </w:r>
      <w:r w:rsidRPr="00C00BF7">
        <w:rPr>
          <w:rFonts w:ascii="Times New Roman" w:hAnsi="Times New Roman"/>
          <w:sz w:val="28"/>
          <w:szCs w:val="28"/>
        </w:rPr>
        <w:t>6/</w:t>
      </w:r>
      <w:r w:rsidRPr="00C00BF7">
        <w:rPr>
          <w:rFonts w:ascii="Times New Roman" w:hAnsi="Times New Roman"/>
          <w:sz w:val="28"/>
          <w:szCs w:val="28"/>
          <w:lang w:val="vi-VN"/>
        </w:rPr>
        <w:t>8</w:t>
      </w:r>
      <w:r w:rsidRPr="00C00BF7">
        <w:rPr>
          <w:rFonts w:ascii="Times New Roman" w:hAnsi="Times New Roman"/>
          <w:sz w:val="28"/>
          <w:szCs w:val="28"/>
        </w:rPr>
        <w:t>/201</w:t>
      </w:r>
      <w:r w:rsidRPr="00C00BF7">
        <w:rPr>
          <w:rFonts w:ascii="Times New Roman" w:hAnsi="Times New Roman"/>
          <w:sz w:val="28"/>
          <w:szCs w:val="28"/>
          <w:lang w:val="vi-VN"/>
        </w:rPr>
        <w:t>7</w:t>
      </w:r>
      <w:r w:rsidRPr="00C00BF7">
        <w:rPr>
          <w:rFonts w:ascii="Times New Roman" w:hAnsi="Times New Roman"/>
          <w:sz w:val="28"/>
          <w:szCs w:val="28"/>
        </w:rPr>
        <w:t xml:space="preserve"> của Chính phủ quy định chức </w:t>
      </w:r>
      <w:r w:rsidRPr="00FA75D0">
        <w:rPr>
          <w:rFonts w:ascii="Times New Roman" w:hAnsi="Times New Roman"/>
          <w:sz w:val="28"/>
          <w:szCs w:val="24"/>
        </w:rPr>
        <w:t>năng</w:t>
      </w:r>
      <w:r w:rsidRPr="00C00BF7">
        <w:rPr>
          <w:rFonts w:ascii="Times New Roman" w:hAnsi="Times New Roman"/>
          <w:sz w:val="28"/>
          <w:szCs w:val="28"/>
        </w:rPr>
        <w:t>, nhiệm vụ, quyền hạn và cơ cấu tổ chức của Bộ Khoa học và Công nghệ;</w:t>
      </w:r>
    </w:p>
    <w:p w14:paraId="2B1880DE" w14:textId="77777777" w:rsidR="00623D98" w:rsidRPr="002260C3" w:rsidRDefault="00623D98" w:rsidP="002260C3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4"/>
          <w:lang w:val="vi-VN"/>
        </w:rPr>
      </w:pPr>
      <w:r w:rsidRPr="00590D57">
        <w:rPr>
          <w:rFonts w:ascii="Times New Roman" w:hAnsi="Times New Roman"/>
          <w:sz w:val="28"/>
          <w:szCs w:val="24"/>
        </w:rPr>
        <w:t xml:space="preserve">Căn cứ Thông tư số 33/2014/TT-BKHCN ngày 06/11/2014 của Bộ trưởng Bộ Khoa học và Công nghệ về </w:t>
      </w:r>
      <w:r w:rsidR="00490037" w:rsidRPr="00590D57">
        <w:rPr>
          <w:rFonts w:ascii="Times New Roman" w:hAnsi="Times New Roman"/>
          <w:sz w:val="28"/>
          <w:szCs w:val="24"/>
        </w:rPr>
        <w:t xml:space="preserve">việc </w:t>
      </w:r>
      <w:r w:rsidRPr="00590D57">
        <w:rPr>
          <w:rFonts w:ascii="Times New Roman" w:hAnsi="Times New Roman"/>
          <w:sz w:val="28"/>
          <w:szCs w:val="24"/>
        </w:rPr>
        <w:t>ban hành Quy chế quản lý nhiệm vụ khoa học và công nghệ cấp Bộ của Bộ Khoa học và Công nghệ;</w:t>
      </w:r>
    </w:p>
    <w:p w14:paraId="66148D54" w14:textId="5656B526" w:rsidR="00C13032" w:rsidRDefault="00C13032" w:rsidP="00C13032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Căn cứ Quyết định số </w:t>
      </w:r>
      <w:r w:rsidR="0045192F">
        <w:rPr>
          <w:rFonts w:ascii="Times New Roman" w:hAnsi="Times New Roman"/>
          <w:sz w:val="28"/>
          <w:szCs w:val="24"/>
        </w:rPr>
        <w:t>3172</w:t>
      </w:r>
      <w:r>
        <w:rPr>
          <w:rFonts w:ascii="Times New Roman" w:hAnsi="Times New Roman"/>
          <w:sz w:val="28"/>
          <w:szCs w:val="24"/>
        </w:rPr>
        <w:t xml:space="preserve">/QĐ-BKHCN ngày </w:t>
      </w:r>
      <w:r w:rsidR="0045192F">
        <w:rPr>
          <w:rFonts w:ascii="Times New Roman" w:hAnsi="Times New Roman"/>
          <w:sz w:val="28"/>
          <w:szCs w:val="24"/>
        </w:rPr>
        <w:t>30</w:t>
      </w:r>
      <w:r w:rsidR="00FA75D0">
        <w:rPr>
          <w:rFonts w:ascii="Times New Roman" w:hAnsi="Times New Roman"/>
          <w:sz w:val="28"/>
          <w:szCs w:val="24"/>
        </w:rPr>
        <w:t>/</w:t>
      </w:r>
      <w:r w:rsidR="0045192F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>/201</w:t>
      </w:r>
      <w:r w:rsidR="00D149F2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của Bộ trưởng Bộ Khoa học và Công nghệ về việc thành lập Hội đồng tư vấn xác địn</w:t>
      </w:r>
      <w:r w:rsidR="00FA75D0">
        <w:rPr>
          <w:rFonts w:ascii="Times New Roman" w:hAnsi="Times New Roman"/>
          <w:sz w:val="28"/>
          <w:szCs w:val="24"/>
        </w:rPr>
        <w:t>h nhiệm vụ KH&amp;CN cấp Bộ</w:t>
      </w:r>
      <w:r w:rsidR="0045192F">
        <w:rPr>
          <w:rFonts w:ascii="Times New Roman" w:hAnsi="Times New Roman"/>
          <w:sz w:val="28"/>
          <w:szCs w:val="24"/>
        </w:rPr>
        <w:t xml:space="preserve"> </w:t>
      </w:r>
      <w:r w:rsidR="00FA75D0">
        <w:rPr>
          <w:rFonts w:ascii="Times New Roman" w:hAnsi="Times New Roman"/>
          <w:sz w:val="28"/>
          <w:szCs w:val="24"/>
        </w:rPr>
        <w:t>năm 20</w:t>
      </w:r>
      <w:r w:rsidR="00C87433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;</w:t>
      </w:r>
    </w:p>
    <w:p w14:paraId="3D7EBC33" w14:textId="77777777" w:rsidR="00147045" w:rsidRPr="00590D57" w:rsidRDefault="00147045" w:rsidP="00C13032">
      <w:pPr>
        <w:pStyle w:val="BodyText"/>
        <w:spacing w:before="120" w:after="120" w:line="288" w:lineRule="auto"/>
        <w:ind w:right="0" w:firstLine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Trên cơ sở kết quả làm việc và kiến nghị của Hội đồng tư vấn xác định nhiệm vụ khoa học và công nghệ cấp </w:t>
      </w:r>
      <w:r w:rsidR="005C448A">
        <w:rPr>
          <w:rFonts w:ascii="Times New Roman" w:hAnsi="Times New Roman"/>
          <w:sz w:val="28"/>
          <w:szCs w:val="24"/>
        </w:rPr>
        <w:t>Bộ</w:t>
      </w:r>
      <w:r>
        <w:rPr>
          <w:rFonts w:ascii="Times New Roman" w:hAnsi="Times New Roman"/>
          <w:sz w:val="28"/>
          <w:szCs w:val="24"/>
        </w:rPr>
        <w:t xml:space="preserve"> bắt đầu thực hiện từ năm 20</w:t>
      </w:r>
      <w:r w:rsidR="00C87433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;</w:t>
      </w:r>
    </w:p>
    <w:p w14:paraId="4206C93E" w14:textId="57705782" w:rsidR="001E2318" w:rsidRPr="00590D57" w:rsidRDefault="001E2318" w:rsidP="00C13032">
      <w:pPr>
        <w:spacing w:before="120" w:after="120" w:line="288" w:lineRule="auto"/>
        <w:ind w:right="-448"/>
        <w:jc w:val="both"/>
        <w:rPr>
          <w:sz w:val="28"/>
        </w:rPr>
      </w:pPr>
      <w:r w:rsidRPr="00590D57">
        <w:rPr>
          <w:sz w:val="28"/>
        </w:rPr>
        <w:tab/>
      </w:r>
      <w:r w:rsidR="000B0156">
        <w:rPr>
          <w:sz w:val="28"/>
          <w:lang w:val="vi-VN"/>
        </w:rPr>
        <w:t>Xét</w:t>
      </w:r>
      <w:r w:rsidR="0045192F">
        <w:rPr>
          <w:sz w:val="28"/>
        </w:rPr>
        <w:t xml:space="preserve"> </w:t>
      </w:r>
      <w:r w:rsidRPr="00590D57">
        <w:rPr>
          <w:rFonts w:hint="eastAsia"/>
          <w:sz w:val="28"/>
        </w:rPr>
        <w:t>đ</w:t>
      </w:r>
      <w:r w:rsidR="00D50BC9" w:rsidRPr="00590D57">
        <w:rPr>
          <w:sz w:val="28"/>
        </w:rPr>
        <w:t xml:space="preserve">ề nghị của </w:t>
      </w:r>
      <w:r w:rsidR="00D149F2">
        <w:rPr>
          <w:sz w:val="28"/>
        </w:rPr>
        <w:t>Chánh Văn phòng Bộ Khoa học và Công nghệ</w:t>
      </w:r>
      <w:r w:rsidRPr="00590D57">
        <w:rPr>
          <w:sz w:val="28"/>
        </w:rPr>
        <w:t>,</w:t>
      </w:r>
    </w:p>
    <w:p w14:paraId="19632BC3" w14:textId="77777777" w:rsidR="00431665" w:rsidRPr="00590D57" w:rsidRDefault="00431665" w:rsidP="003618E0">
      <w:pPr>
        <w:spacing w:before="120" w:after="120"/>
        <w:ind w:right="-448"/>
        <w:jc w:val="both"/>
        <w:rPr>
          <w:b/>
          <w:sz w:val="28"/>
        </w:rPr>
      </w:pPr>
    </w:p>
    <w:p w14:paraId="0C92A252" w14:textId="77777777" w:rsidR="001E2318" w:rsidRPr="00590D57" w:rsidRDefault="001E2318" w:rsidP="001E2318">
      <w:pPr>
        <w:ind w:right="-448"/>
        <w:jc w:val="center"/>
        <w:rPr>
          <w:sz w:val="28"/>
        </w:rPr>
      </w:pPr>
      <w:r w:rsidRPr="00590D57">
        <w:rPr>
          <w:b/>
          <w:sz w:val="28"/>
        </w:rPr>
        <w:t xml:space="preserve">QUYẾT </w:t>
      </w:r>
      <w:r w:rsidRPr="00590D57">
        <w:rPr>
          <w:rFonts w:hint="eastAsia"/>
          <w:b/>
          <w:sz w:val="28"/>
        </w:rPr>
        <w:t>Đ</w:t>
      </w:r>
      <w:r w:rsidRPr="00590D57">
        <w:rPr>
          <w:b/>
          <w:sz w:val="28"/>
        </w:rPr>
        <w:t>ỊNH:</w:t>
      </w:r>
    </w:p>
    <w:p w14:paraId="7069EC64" w14:textId="77777777" w:rsidR="001E2318" w:rsidRPr="00361604" w:rsidRDefault="001E2318" w:rsidP="001E2318">
      <w:pPr>
        <w:ind w:right="-448"/>
        <w:jc w:val="both"/>
        <w:rPr>
          <w:sz w:val="28"/>
          <w:szCs w:val="28"/>
        </w:rPr>
      </w:pPr>
    </w:p>
    <w:p w14:paraId="2A9EB8E8" w14:textId="78E5FB57" w:rsidR="00361604" w:rsidRPr="00E93AA0" w:rsidRDefault="00361604" w:rsidP="00FA75D0">
      <w:pPr>
        <w:pStyle w:val="BodyText"/>
        <w:spacing w:before="120" w:after="120" w:line="312" w:lineRule="auto"/>
        <w:ind w:right="28" w:firstLine="720"/>
        <w:rPr>
          <w:w w:val="105"/>
          <w:sz w:val="28"/>
          <w:szCs w:val="28"/>
        </w:rPr>
      </w:pPr>
      <w:r w:rsidRPr="00361604">
        <w:rPr>
          <w:rFonts w:ascii="Times New Roman" w:hAnsi="Times New Roman"/>
          <w:b/>
          <w:sz w:val="28"/>
          <w:szCs w:val="28"/>
        </w:rPr>
        <w:t>Điều 1.</w:t>
      </w:r>
      <w:r w:rsidR="0045192F">
        <w:rPr>
          <w:rFonts w:ascii="Times New Roman" w:hAnsi="Times New Roman"/>
          <w:b/>
          <w:sz w:val="28"/>
          <w:szCs w:val="28"/>
        </w:rPr>
        <w:t xml:space="preserve"> </w:t>
      </w:r>
      <w:r w:rsidR="00110508">
        <w:rPr>
          <w:rFonts w:ascii="Times New Roman" w:hAnsi="Times New Roman"/>
          <w:sz w:val="28"/>
          <w:szCs w:val="28"/>
        </w:rPr>
        <w:t>Phê</w:t>
      </w:r>
      <w:r w:rsidR="0045192F">
        <w:rPr>
          <w:rFonts w:ascii="Times New Roman" w:hAnsi="Times New Roman"/>
          <w:sz w:val="28"/>
          <w:szCs w:val="28"/>
        </w:rPr>
        <w:t xml:space="preserve"> </w:t>
      </w:r>
      <w:r w:rsidR="00110508">
        <w:rPr>
          <w:rFonts w:ascii="Times New Roman" w:hAnsi="Times New Roman"/>
          <w:sz w:val="28"/>
          <w:szCs w:val="28"/>
        </w:rPr>
        <w:t xml:space="preserve">duyệt </w:t>
      </w:r>
      <w:r w:rsidR="00110508" w:rsidRPr="00C60FEF">
        <w:rPr>
          <w:rFonts w:ascii="Times New Roman" w:hAnsi="Times New Roman"/>
          <w:sz w:val="28"/>
          <w:szCs w:val="28"/>
        </w:rPr>
        <w:t xml:space="preserve">kèm theo </w:t>
      </w:r>
      <w:r w:rsidR="00110508" w:rsidRPr="00A65A6F">
        <w:rPr>
          <w:rFonts w:ascii="Times New Roman" w:hAnsi="Times New Roman"/>
          <w:sz w:val="28"/>
          <w:szCs w:val="28"/>
        </w:rPr>
        <w:t xml:space="preserve">Quyết định này danh mục nhiệm vụ khoa học và công nghệ cấp Bộ để </w:t>
      </w:r>
      <w:r w:rsidR="0087767D">
        <w:rPr>
          <w:rFonts w:ascii="Times New Roman" w:hAnsi="Times New Roman"/>
          <w:sz w:val="28"/>
          <w:szCs w:val="28"/>
        </w:rPr>
        <w:t>tuyển chọn thực hiện năm 2020</w:t>
      </w:r>
      <w:r w:rsidR="0045192F">
        <w:rPr>
          <w:rFonts w:ascii="Times New Roman" w:hAnsi="Times New Roman"/>
          <w:sz w:val="28"/>
          <w:szCs w:val="28"/>
        </w:rPr>
        <w:t xml:space="preserve"> </w:t>
      </w:r>
      <w:r w:rsidRPr="00361604">
        <w:rPr>
          <w:rFonts w:ascii="Times New Roman" w:hAnsi="Times New Roman"/>
          <w:i/>
          <w:sz w:val="28"/>
          <w:szCs w:val="28"/>
        </w:rPr>
        <w:t>(</w:t>
      </w:r>
      <w:r w:rsidR="00C17E91">
        <w:rPr>
          <w:rFonts w:ascii="Times New Roman" w:hAnsi="Times New Roman"/>
          <w:i/>
          <w:sz w:val="28"/>
          <w:szCs w:val="28"/>
        </w:rPr>
        <w:t>Phụ lục kèm theo</w:t>
      </w:r>
      <w:r w:rsidRPr="00361604">
        <w:rPr>
          <w:rFonts w:ascii="Times New Roman" w:hAnsi="Times New Roman"/>
          <w:i/>
          <w:sz w:val="28"/>
          <w:szCs w:val="28"/>
        </w:rPr>
        <w:t>)</w:t>
      </w:r>
      <w:r w:rsidRPr="00361604">
        <w:rPr>
          <w:rFonts w:ascii="Times New Roman" w:hAnsi="Times New Roman"/>
          <w:sz w:val="28"/>
          <w:szCs w:val="28"/>
        </w:rPr>
        <w:t>.</w:t>
      </w:r>
    </w:p>
    <w:p w14:paraId="2F3333CD" w14:textId="6CDAB053" w:rsidR="0087767D" w:rsidRDefault="00361604" w:rsidP="00FA75D0">
      <w:pPr>
        <w:spacing w:before="120" w:after="120" w:line="312" w:lineRule="auto"/>
        <w:ind w:right="28"/>
        <w:jc w:val="both"/>
        <w:rPr>
          <w:b/>
          <w:sz w:val="28"/>
          <w:szCs w:val="28"/>
        </w:rPr>
      </w:pPr>
      <w:r w:rsidRPr="00361604">
        <w:rPr>
          <w:b/>
          <w:i/>
          <w:sz w:val="28"/>
          <w:szCs w:val="28"/>
        </w:rPr>
        <w:tab/>
      </w:r>
      <w:r w:rsidRPr="00361604">
        <w:rPr>
          <w:rFonts w:hint="eastAsia"/>
          <w:b/>
          <w:sz w:val="28"/>
          <w:szCs w:val="28"/>
        </w:rPr>
        <w:t>Đ</w:t>
      </w:r>
      <w:r w:rsidRPr="00361604">
        <w:rPr>
          <w:b/>
          <w:sz w:val="28"/>
          <w:szCs w:val="28"/>
        </w:rPr>
        <w:t>iều 2.</w:t>
      </w:r>
      <w:r w:rsidR="0045192F">
        <w:rPr>
          <w:b/>
          <w:sz w:val="28"/>
          <w:szCs w:val="28"/>
        </w:rPr>
        <w:t xml:space="preserve"> </w:t>
      </w:r>
      <w:r w:rsidR="0087767D">
        <w:rPr>
          <w:sz w:val="28"/>
          <w:szCs w:val="28"/>
        </w:rPr>
        <w:t>Giao Văn phòng Bộ khoa học và công nghệ tổ chức thông báo danh mục nêu tại Điều 1 của Quyết định này trên Cổng thông tin điện tử của Bộ Khoa học và Công nghệ đề các tổ chức, cá nhân biết và tham gia tuyển chọn.</w:t>
      </w:r>
    </w:p>
    <w:p w14:paraId="26286A6F" w14:textId="6EAF1DA3" w:rsidR="00361604" w:rsidRPr="00531357" w:rsidRDefault="006D2071" w:rsidP="0087767D">
      <w:pPr>
        <w:spacing w:before="120" w:after="120" w:line="312" w:lineRule="auto"/>
        <w:ind w:right="28"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Giao</w:t>
      </w:r>
      <w:r w:rsidR="0045192F">
        <w:rPr>
          <w:sz w:val="28"/>
          <w:szCs w:val="28"/>
        </w:rPr>
        <w:t xml:space="preserve"> </w:t>
      </w:r>
      <w:r w:rsidR="00D149F2">
        <w:rPr>
          <w:sz w:val="28"/>
          <w:szCs w:val="28"/>
        </w:rPr>
        <w:t>Văn phòng Bộ khoa học và công nghệ</w:t>
      </w:r>
      <w:r w:rsidR="0045192F">
        <w:rPr>
          <w:sz w:val="28"/>
          <w:szCs w:val="28"/>
        </w:rPr>
        <w:t xml:space="preserve"> </w:t>
      </w:r>
      <w:r w:rsidR="002734C2">
        <w:rPr>
          <w:sz w:val="28"/>
          <w:szCs w:val="28"/>
        </w:rPr>
        <w:t>tổ chức</w:t>
      </w:r>
      <w:r w:rsidR="0045192F">
        <w:rPr>
          <w:sz w:val="28"/>
          <w:szCs w:val="28"/>
        </w:rPr>
        <w:t xml:space="preserve"> </w:t>
      </w:r>
      <w:r w:rsidRPr="006D2071">
        <w:rPr>
          <w:sz w:val="28"/>
          <w:szCs w:val="28"/>
        </w:rPr>
        <w:t>Hội đồng tư vấn</w:t>
      </w:r>
      <w:r w:rsidR="0040336F">
        <w:rPr>
          <w:sz w:val="28"/>
          <w:szCs w:val="28"/>
          <w:lang w:val="vi-VN"/>
        </w:rPr>
        <w:t xml:space="preserve"> </w:t>
      </w:r>
      <w:r w:rsidR="0087767D">
        <w:rPr>
          <w:sz w:val="28"/>
          <w:szCs w:val="28"/>
        </w:rPr>
        <w:t>tuyển chọn</w:t>
      </w:r>
      <w:r w:rsidR="00281A59">
        <w:rPr>
          <w:sz w:val="28"/>
          <w:szCs w:val="28"/>
        </w:rPr>
        <w:t xml:space="preserve"> theo quy định </w:t>
      </w:r>
      <w:r w:rsidR="00252397">
        <w:rPr>
          <w:sz w:val="28"/>
          <w:szCs w:val="28"/>
        </w:rPr>
        <w:t>hiện hành</w:t>
      </w:r>
      <w:r w:rsidR="002D35A1">
        <w:rPr>
          <w:sz w:val="28"/>
          <w:szCs w:val="28"/>
        </w:rPr>
        <w:t xml:space="preserve"> để </w:t>
      </w:r>
      <w:r w:rsidR="0087767D">
        <w:rPr>
          <w:sz w:val="28"/>
          <w:szCs w:val="28"/>
        </w:rPr>
        <w:t>lựa chọn</w:t>
      </w:r>
      <w:r w:rsidR="002D35A1">
        <w:rPr>
          <w:sz w:val="28"/>
          <w:szCs w:val="28"/>
        </w:rPr>
        <w:t xml:space="preserve"> tổ chức và cá nhân chủ trì thực hiện v</w:t>
      </w:r>
      <w:r w:rsidR="0087767D">
        <w:rPr>
          <w:sz w:val="28"/>
          <w:szCs w:val="28"/>
        </w:rPr>
        <w:t xml:space="preserve">à </w:t>
      </w:r>
      <w:r w:rsidR="002D35A1">
        <w:rPr>
          <w:sz w:val="28"/>
          <w:szCs w:val="28"/>
        </w:rPr>
        <w:t xml:space="preserve">báo cáo </w:t>
      </w:r>
      <w:r w:rsidR="0009114D">
        <w:rPr>
          <w:sz w:val="28"/>
          <w:szCs w:val="28"/>
          <w:lang w:val="vi-VN"/>
        </w:rPr>
        <w:t>Bộ trưởng Bộ Khoa học và Công nghệ</w:t>
      </w:r>
      <w:r w:rsidR="002D35A1">
        <w:rPr>
          <w:sz w:val="28"/>
          <w:szCs w:val="28"/>
        </w:rPr>
        <w:t xml:space="preserve"> về kết quả thực hiện.</w:t>
      </w:r>
    </w:p>
    <w:p w14:paraId="7787E91B" w14:textId="77777777" w:rsidR="00252397" w:rsidRPr="00361604" w:rsidRDefault="00252397" w:rsidP="00C13032">
      <w:pPr>
        <w:spacing w:before="120" w:after="120" w:line="312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06A745" w14:textId="5299C219" w:rsidR="006E39C5" w:rsidRDefault="00361604" w:rsidP="00C13032">
      <w:pPr>
        <w:spacing w:before="120" w:after="120" w:line="312" w:lineRule="auto"/>
        <w:ind w:right="-318" w:firstLine="720"/>
        <w:jc w:val="both"/>
        <w:rPr>
          <w:spacing w:val="-2"/>
          <w:sz w:val="28"/>
          <w:szCs w:val="28"/>
        </w:rPr>
      </w:pPr>
      <w:r w:rsidRPr="00361604">
        <w:rPr>
          <w:rFonts w:hint="eastAsia"/>
          <w:b/>
          <w:spacing w:val="-2"/>
          <w:sz w:val="28"/>
          <w:szCs w:val="28"/>
        </w:rPr>
        <w:lastRenderedPageBreak/>
        <w:t>Đ</w:t>
      </w:r>
      <w:r w:rsidRPr="00361604">
        <w:rPr>
          <w:b/>
          <w:spacing w:val="-2"/>
          <w:sz w:val="28"/>
          <w:szCs w:val="28"/>
        </w:rPr>
        <w:t>iều 3.</w:t>
      </w:r>
      <w:r w:rsidR="0045192F">
        <w:rPr>
          <w:b/>
          <w:spacing w:val="-2"/>
          <w:sz w:val="28"/>
          <w:szCs w:val="28"/>
        </w:rPr>
        <w:t xml:space="preserve"> </w:t>
      </w:r>
      <w:r w:rsidR="0087767D">
        <w:rPr>
          <w:spacing w:val="-2"/>
          <w:sz w:val="28"/>
          <w:szCs w:val="28"/>
        </w:rPr>
        <w:t>Chánh V</w:t>
      </w:r>
      <w:r w:rsidR="00D149F2">
        <w:rPr>
          <w:spacing w:val="-2"/>
          <w:sz w:val="28"/>
          <w:szCs w:val="28"/>
        </w:rPr>
        <w:t>ăn</w:t>
      </w:r>
      <w:r w:rsidR="0045192F">
        <w:rPr>
          <w:spacing w:val="-2"/>
          <w:sz w:val="28"/>
          <w:szCs w:val="28"/>
        </w:rPr>
        <w:t xml:space="preserve"> </w:t>
      </w:r>
      <w:r w:rsidR="00D149F2">
        <w:rPr>
          <w:spacing w:val="-2"/>
          <w:sz w:val="28"/>
          <w:szCs w:val="28"/>
        </w:rPr>
        <w:t>phòng Bộ Khoa học và Công nghệ</w:t>
      </w:r>
      <w:r w:rsidR="0087767D">
        <w:rPr>
          <w:spacing w:val="-2"/>
          <w:sz w:val="28"/>
          <w:szCs w:val="28"/>
        </w:rPr>
        <w:t xml:space="preserve"> </w:t>
      </w:r>
      <w:r w:rsidRPr="00361604">
        <w:rPr>
          <w:spacing w:val="-2"/>
          <w:sz w:val="28"/>
          <w:szCs w:val="28"/>
        </w:rPr>
        <w:t>và Thủ tr</w:t>
      </w:r>
      <w:r w:rsidRPr="00361604">
        <w:rPr>
          <w:rFonts w:hint="eastAsia"/>
          <w:spacing w:val="-2"/>
          <w:sz w:val="28"/>
          <w:szCs w:val="28"/>
        </w:rPr>
        <w:t>ư</w:t>
      </w:r>
      <w:r w:rsidRPr="00361604">
        <w:rPr>
          <w:spacing w:val="-2"/>
          <w:sz w:val="28"/>
          <w:szCs w:val="28"/>
        </w:rPr>
        <w:t>ởng c</w:t>
      </w:r>
      <w:r w:rsidRPr="00361604">
        <w:rPr>
          <w:rFonts w:hint="eastAsia"/>
          <w:spacing w:val="-2"/>
          <w:sz w:val="28"/>
          <w:szCs w:val="28"/>
        </w:rPr>
        <w:t>á</w:t>
      </w:r>
      <w:r w:rsidRPr="00361604">
        <w:rPr>
          <w:spacing w:val="-2"/>
          <w:sz w:val="28"/>
          <w:szCs w:val="28"/>
        </w:rPr>
        <w:t xml:space="preserve">c </w:t>
      </w:r>
      <w:r w:rsidRPr="00361604">
        <w:rPr>
          <w:rFonts w:hint="eastAsia"/>
          <w:spacing w:val="-2"/>
          <w:sz w:val="28"/>
          <w:szCs w:val="28"/>
        </w:rPr>
        <w:t>đơ</w:t>
      </w:r>
      <w:r w:rsidRPr="00361604">
        <w:rPr>
          <w:spacing w:val="-2"/>
          <w:sz w:val="28"/>
          <w:szCs w:val="28"/>
        </w:rPr>
        <w:t>n vị li</w:t>
      </w:r>
      <w:r w:rsidRPr="00361604">
        <w:rPr>
          <w:rFonts w:hint="eastAsia"/>
          <w:spacing w:val="-2"/>
          <w:sz w:val="28"/>
          <w:szCs w:val="28"/>
        </w:rPr>
        <w:t>ê</w:t>
      </w:r>
      <w:r w:rsidRPr="00361604">
        <w:rPr>
          <w:spacing w:val="-2"/>
          <w:sz w:val="28"/>
          <w:szCs w:val="28"/>
        </w:rPr>
        <w:t xml:space="preserve">n quan chịu trách nhiệm thi hành Quyết </w:t>
      </w:r>
      <w:r w:rsidRPr="00361604">
        <w:rPr>
          <w:rFonts w:hint="eastAsia"/>
          <w:spacing w:val="-2"/>
          <w:sz w:val="28"/>
          <w:szCs w:val="28"/>
        </w:rPr>
        <w:t>đ</w:t>
      </w:r>
      <w:r w:rsidRPr="00361604">
        <w:rPr>
          <w:spacing w:val="-2"/>
          <w:sz w:val="28"/>
          <w:szCs w:val="28"/>
        </w:rPr>
        <w:t>ịnh này.</w:t>
      </w:r>
      <w:r w:rsidR="00863867">
        <w:rPr>
          <w:spacing w:val="-2"/>
          <w:sz w:val="28"/>
          <w:szCs w:val="28"/>
        </w:rPr>
        <w:t>/.</w:t>
      </w:r>
    </w:p>
    <w:p w14:paraId="7E4BE2A5" w14:textId="77777777" w:rsidR="003618E0" w:rsidRDefault="003618E0" w:rsidP="00380E67">
      <w:pPr>
        <w:spacing w:before="120" w:after="120" w:line="300" w:lineRule="exact"/>
        <w:ind w:right="-318" w:firstLine="720"/>
        <w:jc w:val="both"/>
        <w:rPr>
          <w:spacing w:val="-2"/>
          <w:sz w:val="28"/>
          <w:szCs w:val="28"/>
        </w:rPr>
      </w:pPr>
    </w:p>
    <w:tbl>
      <w:tblPr>
        <w:tblW w:w="90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500"/>
        <w:gridCol w:w="4534"/>
      </w:tblGrid>
      <w:tr w:rsidR="001E2318" w:rsidRPr="00590D57" w14:paraId="19E2807C" w14:textId="77777777">
        <w:tc>
          <w:tcPr>
            <w:tcW w:w="4500" w:type="dxa"/>
          </w:tcPr>
          <w:p w14:paraId="4042D950" w14:textId="77777777" w:rsidR="001E2318" w:rsidRPr="00590D57" w:rsidRDefault="001E2318" w:rsidP="002E1E02">
            <w:pPr>
              <w:tabs>
                <w:tab w:val="center" w:pos="5670"/>
              </w:tabs>
              <w:ind w:right="-455"/>
              <w:jc w:val="both"/>
              <w:rPr>
                <w:b/>
                <w:bCs/>
                <w:sz w:val="22"/>
              </w:rPr>
            </w:pPr>
            <w:r w:rsidRPr="00590D57">
              <w:rPr>
                <w:b/>
                <w:bCs/>
                <w:i/>
                <w:sz w:val="22"/>
              </w:rPr>
              <w:t>N</w:t>
            </w:r>
            <w:r w:rsidRPr="00590D57">
              <w:rPr>
                <w:rFonts w:hint="eastAsia"/>
                <w:b/>
                <w:bCs/>
                <w:i/>
                <w:sz w:val="22"/>
              </w:rPr>
              <w:t>ơ</w:t>
            </w:r>
            <w:r w:rsidRPr="00590D57">
              <w:rPr>
                <w:b/>
                <w:bCs/>
                <w:i/>
                <w:sz w:val="22"/>
              </w:rPr>
              <w:t>i nhận:</w:t>
            </w:r>
          </w:p>
          <w:p w14:paraId="5F97B830" w14:textId="54011CA7" w:rsidR="001E2318" w:rsidRPr="00590D57" w:rsidRDefault="001E2318" w:rsidP="002E1E02">
            <w:pPr>
              <w:tabs>
                <w:tab w:val="center" w:pos="5670"/>
              </w:tabs>
              <w:ind w:right="-455"/>
              <w:jc w:val="both"/>
              <w:rPr>
                <w:sz w:val="22"/>
              </w:rPr>
            </w:pPr>
            <w:r w:rsidRPr="00590D57">
              <w:rPr>
                <w:sz w:val="22"/>
              </w:rPr>
              <w:t>- Nh</w:t>
            </w:r>
            <w:r w:rsidRPr="00590D57">
              <w:rPr>
                <w:rFonts w:hint="eastAsia"/>
                <w:sz w:val="22"/>
              </w:rPr>
              <w:t>ư</w:t>
            </w:r>
            <w:r w:rsidR="0045192F">
              <w:rPr>
                <w:sz w:val="22"/>
              </w:rPr>
              <w:t xml:space="preserve"> </w:t>
            </w:r>
            <w:r w:rsidR="00F22C82" w:rsidRPr="00590D57">
              <w:rPr>
                <w:sz w:val="22"/>
              </w:rPr>
              <w:t>Đ</w:t>
            </w:r>
            <w:r w:rsidRPr="00590D57">
              <w:rPr>
                <w:sz w:val="22"/>
              </w:rPr>
              <w:t>iều 3;</w:t>
            </w:r>
            <w:r w:rsidRPr="00590D57">
              <w:rPr>
                <w:sz w:val="22"/>
              </w:rPr>
              <w:tab/>
            </w:r>
          </w:p>
          <w:p w14:paraId="5A81F961" w14:textId="77777777" w:rsidR="001E2318" w:rsidRPr="00590D57" w:rsidRDefault="001E2318" w:rsidP="002E1E02">
            <w:pPr>
              <w:ind w:right="-455"/>
              <w:jc w:val="both"/>
            </w:pPr>
            <w:r w:rsidRPr="00590D57">
              <w:rPr>
                <w:sz w:val="22"/>
              </w:rPr>
              <w:t>- L</w:t>
            </w:r>
            <w:r w:rsidRPr="00590D57">
              <w:rPr>
                <w:rFonts w:hint="eastAsia"/>
                <w:sz w:val="22"/>
              </w:rPr>
              <w:t>ư</w:t>
            </w:r>
            <w:r w:rsidRPr="00590D57">
              <w:rPr>
                <w:sz w:val="22"/>
              </w:rPr>
              <w:t>u</w:t>
            </w:r>
            <w:r w:rsidR="00F22C82" w:rsidRPr="00590D57">
              <w:rPr>
                <w:sz w:val="22"/>
              </w:rPr>
              <w:t>:</w:t>
            </w:r>
            <w:r w:rsidRPr="00590D57">
              <w:rPr>
                <w:sz w:val="22"/>
              </w:rPr>
              <w:t xml:space="preserve"> VT, </w:t>
            </w:r>
            <w:r w:rsidR="00D149F2">
              <w:rPr>
                <w:sz w:val="22"/>
              </w:rPr>
              <w:t>VP</w:t>
            </w:r>
            <w:r w:rsidRPr="00590D57">
              <w:rPr>
                <w:sz w:val="22"/>
              </w:rPr>
              <w:t>.</w:t>
            </w:r>
          </w:p>
        </w:tc>
        <w:tc>
          <w:tcPr>
            <w:tcW w:w="4534" w:type="dxa"/>
          </w:tcPr>
          <w:p w14:paraId="4748E650" w14:textId="77777777" w:rsidR="001E2318" w:rsidRDefault="004563E1" w:rsidP="00D50BC9">
            <w:pPr>
              <w:ind w:right="-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KT. </w:t>
            </w:r>
            <w:r w:rsidR="001E2318" w:rsidRPr="00590D57">
              <w:rPr>
                <w:b/>
                <w:sz w:val="26"/>
              </w:rPr>
              <w:t>BỘ TR</w:t>
            </w:r>
            <w:r w:rsidR="001E2318" w:rsidRPr="00590D57">
              <w:rPr>
                <w:rFonts w:hint="eastAsia"/>
                <w:b/>
                <w:sz w:val="26"/>
              </w:rPr>
              <w:t>Ư</w:t>
            </w:r>
            <w:r w:rsidR="001E2318" w:rsidRPr="00590D57">
              <w:rPr>
                <w:b/>
                <w:sz w:val="26"/>
              </w:rPr>
              <w:t>ỞNG</w:t>
            </w:r>
          </w:p>
          <w:p w14:paraId="52B8705D" w14:textId="77777777" w:rsidR="004563E1" w:rsidRDefault="004563E1" w:rsidP="00D50BC9">
            <w:pPr>
              <w:ind w:right="-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 TRƯỞNG</w:t>
            </w:r>
          </w:p>
          <w:p w14:paraId="08BB8FCF" w14:textId="77777777"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1E889A85" w14:textId="77777777"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799C9B22" w14:textId="77777777" w:rsidR="00380E67" w:rsidRDefault="00380E67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07F857BF" w14:textId="77777777" w:rsidR="00C87433" w:rsidRDefault="00C87433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5D4AFF8B" w14:textId="77777777" w:rsidR="00380E67" w:rsidRDefault="00380E67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213A6A70" w14:textId="2A225DA0" w:rsidR="00380E67" w:rsidRDefault="00380E67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036E96C0" w14:textId="77777777" w:rsidR="00C60FEF" w:rsidRDefault="00C60FEF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59121697" w14:textId="13471CA3" w:rsidR="002707F1" w:rsidRPr="00FA75D0" w:rsidRDefault="00C60FEF" w:rsidP="00D50BC9">
            <w:pPr>
              <w:ind w:right="-455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Trần Văn Tùng</w:t>
            </w:r>
          </w:p>
          <w:p w14:paraId="25F978C5" w14:textId="77777777" w:rsidR="007B7635" w:rsidRDefault="007B7635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6E9AF634" w14:textId="77777777"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49E42486" w14:textId="77777777"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5059F76E" w14:textId="77777777" w:rsidR="002707F1" w:rsidRDefault="002707F1" w:rsidP="00D50BC9">
            <w:pPr>
              <w:ind w:right="-455"/>
              <w:jc w:val="center"/>
              <w:rPr>
                <w:b/>
                <w:sz w:val="26"/>
              </w:rPr>
            </w:pPr>
          </w:p>
          <w:p w14:paraId="26760D21" w14:textId="77777777" w:rsidR="001E2318" w:rsidRPr="00F74568" w:rsidRDefault="001E2318" w:rsidP="0069784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167D231" w14:textId="5F378CD1" w:rsidR="00094651" w:rsidRDefault="00094651" w:rsidP="00830344">
      <w:pPr>
        <w:rPr>
          <w:b/>
          <w:sz w:val="28"/>
          <w:szCs w:val="28"/>
        </w:rPr>
        <w:sectPr w:rsidR="00094651" w:rsidSect="00E92EFE">
          <w:pgSz w:w="11907" w:h="16840" w:code="9"/>
          <w:pgMar w:top="1134" w:right="1077" w:bottom="1134" w:left="1588" w:header="720" w:footer="720" w:gutter="0"/>
          <w:cols w:space="720"/>
          <w:docGrid w:linePitch="360"/>
        </w:sectPr>
      </w:pPr>
    </w:p>
    <w:p w14:paraId="26F75DAC" w14:textId="77777777" w:rsidR="00034450" w:rsidRPr="00DC7679" w:rsidRDefault="00034450" w:rsidP="00830344">
      <w:pPr>
        <w:ind w:right="72"/>
        <w:jc w:val="center"/>
        <w:rPr>
          <w:b/>
          <w:sz w:val="28"/>
          <w:szCs w:val="28"/>
          <w:lang w:val="vi-VN"/>
        </w:rPr>
      </w:pPr>
      <w:r w:rsidRPr="00590D57">
        <w:rPr>
          <w:b/>
          <w:sz w:val="28"/>
          <w:szCs w:val="28"/>
        </w:rPr>
        <w:t>Phụ lục</w:t>
      </w:r>
    </w:p>
    <w:p w14:paraId="7AD147FA" w14:textId="77777777" w:rsidR="00563E3D" w:rsidRDefault="002B45FE" w:rsidP="002950FF">
      <w:pPr>
        <w:ind w:right="72"/>
        <w:jc w:val="center"/>
        <w:rPr>
          <w:b/>
          <w:sz w:val="26"/>
          <w:szCs w:val="26"/>
        </w:rPr>
      </w:pPr>
      <w:r w:rsidRPr="002B45FE">
        <w:rPr>
          <w:b/>
          <w:sz w:val="26"/>
          <w:szCs w:val="26"/>
        </w:rPr>
        <w:t xml:space="preserve">DANH MỤC NHIỆM VỤ KHOA HỌC VÀ CÔNG NGHỆ </w:t>
      </w:r>
      <w:r w:rsidR="00563E3D">
        <w:rPr>
          <w:b/>
          <w:sz w:val="26"/>
          <w:szCs w:val="26"/>
        </w:rPr>
        <w:t xml:space="preserve">CẤP BỘ </w:t>
      </w:r>
    </w:p>
    <w:p w14:paraId="49C34060" w14:textId="32CB1602" w:rsidR="00034450" w:rsidRPr="00DC7679" w:rsidRDefault="0087767D" w:rsidP="00DC7679">
      <w:pPr>
        <w:ind w:right="72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TUYỂN CHỌN</w:t>
      </w:r>
      <w:r w:rsidR="00D773B6">
        <w:rPr>
          <w:b/>
          <w:sz w:val="26"/>
          <w:szCs w:val="26"/>
        </w:rPr>
        <w:t xml:space="preserve"> </w:t>
      </w:r>
      <w:r w:rsidR="00563E3D">
        <w:rPr>
          <w:b/>
          <w:sz w:val="26"/>
          <w:szCs w:val="26"/>
        </w:rPr>
        <w:t xml:space="preserve">THỰC HIỆN </w:t>
      </w:r>
      <w:r>
        <w:rPr>
          <w:b/>
          <w:sz w:val="26"/>
          <w:szCs w:val="26"/>
        </w:rPr>
        <w:t>NĂM 2020</w:t>
      </w:r>
    </w:p>
    <w:p w14:paraId="628974C5" w14:textId="77777777" w:rsidR="00A15FAC" w:rsidRPr="00BB116D" w:rsidRDefault="00A15FAC" w:rsidP="00A15FAC">
      <w:pPr>
        <w:tabs>
          <w:tab w:val="center" w:pos="5670"/>
        </w:tabs>
        <w:ind w:right="-455"/>
        <w:jc w:val="center"/>
        <w:rPr>
          <w:i/>
          <w:sz w:val="27"/>
          <w:szCs w:val="27"/>
        </w:rPr>
      </w:pPr>
      <w:r w:rsidRPr="00BB116D">
        <w:rPr>
          <w:i/>
          <w:sz w:val="27"/>
          <w:szCs w:val="27"/>
        </w:rPr>
        <w:t xml:space="preserve">(Kèm theo Quyết </w:t>
      </w:r>
      <w:r w:rsidRPr="00BB116D">
        <w:rPr>
          <w:rFonts w:hint="eastAsia"/>
          <w:i/>
          <w:sz w:val="27"/>
          <w:szCs w:val="27"/>
        </w:rPr>
        <w:t>đ</w:t>
      </w:r>
      <w:r w:rsidRPr="00BB116D">
        <w:rPr>
          <w:i/>
          <w:sz w:val="27"/>
          <w:szCs w:val="27"/>
        </w:rPr>
        <w:t>ịnh số:             /Q</w:t>
      </w:r>
      <w:r w:rsidRPr="00BB116D">
        <w:rPr>
          <w:rFonts w:hint="eastAsia"/>
          <w:i/>
          <w:sz w:val="27"/>
          <w:szCs w:val="27"/>
        </w:rPr>
        <w:t>Đ</w:t>
      </w:r>
      <w:r w:rsidRPr="00BB116D">
        <w:rPr>
          <w:i/>
          <w:sz w:val="27"/>
          <w:szCs w:val="27"/>
        </w:rPr>
        <w:t>-BKHCN   ngày        tháng      n</w:t>
      </w:r>
      <w:r w:rsidRPr="00BB116D">
        <w:rPr>
          <w:rFonts w:hint="eastAsia"/>
          <w:i/>
          <w:sz w:val="27"/>
          <w:szCs w:val="27"/>
        </w:rPr>
        <w:t>ă</w:t>
      </w:r>
      <w:r w:rsidRPr="00BB116D">
        <w:rPr>
          <w:i/>
          <w:sz w:val="27"/>
          <w:szCs w:val="27"/>
        </w:rPr>
        <w:t>m 201</w:t>
      </w:r>
      <w:r w:rsidR="00D149F2">
        <w:rPr>
          <w:i/>
          <w:sz w:val="27"/>
          <w:szCs w:val="27"/>
        </w:rPr>
        <w:t>9</w:t>
      </w:r>
    </w:p>
    <w:p w14:paraId="4E5197DC" w14:textId="77777777" w:rsidR="00A15FAC" w:rsidRPr="00BB116D" w:rsidRDefault="00A15FAC" w:rsidP="00A15FAC">
      <w:pPr>
        <w:tabs>
          <w:tab w:val="center" w:pos="5670"/>
        </w:tabs>
        <w:ind w:right="-455"/>
        <w:jc w:val="center"/>
        <w:rPr>
          <w:i/>
          <w:sz w:val="27"/>
          <w:szCs w:val="27"/>
        </w:rPr>
      </w:pPr>
      <w:r w:rsidRPr="00BB116D">
        <w:rPr>
          <w:i/>
          <w:sz w:val="27"/>
          <w:szCs w:val="27"/>
        </w:rPr>
        <w:t>của Bộ trưởng Bộ Khoa học và Công nghệ)</w:t>
      </w:r>
    </w:p>
    <w:p w14:paraId="2B3BBB26" w14:textId="158D95DC" w:rsidR="00034450" w:rsidRPr="00DC7679" w:rsidRDefault="00096CD3" w:rsidP="00DC7679">
      <w:pPr>
        <w:tabs>
          <w:tab w:val="center" w:pos="5670"/>
        </w:tabs>
        <w:ind w:right="-455"/>
        <w:jc w:val="center"/>
        <w:rPr>
          <w:i/>
          <w:sz w:val="28"/>
          <w:szCs w:val="20"/>
          <w:u w:val="single"/>
          <w:lang w:val="vi-VN"/>
        </w:rPr>
      </w:pPr>
      <w:r>
        <w:rPr>
          <w:i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0837411" wp14:editId="180BBE3B">
                <wp:simplePos x="0" y="0"/>
                <wp:positionH relativeFrom="column">
                  <wp:posOffset>3579495</wp:posOffset>
                </wp:positionH>
                <wp:positionV relativeFrom="paragraph">
                  <wp:posOffset>60959</wp:posOffset>
                </wp:positionV>
                <wp:extent cx="2286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AC40B" id="Straight Connector 7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85pt,4.8pt" to="46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"/>
            </w:pict>
          </mc:Fallback>
        </mc:AlternateContent>
      </w:r>
    </w:p>
    <w:tbl>
      <w:tblPr>
        <w:tblW w:w="48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1781"/>
        <w:gridCol w:w="3203"/>
        <w:gridCol w:w="5280"/>
        <w:gridCol w:w="1358"/>
        <w:gridCol w:w="1326"/>
        <w:gridCol w:w="731"/>
      </w:tblGrid>
      <w:tr w:rsidR="00C60FEF" w:rsidRPr="00A630AA" w14:paraId="75963D0F" w14:textId="77777777" w:rsidTr="00267E88">
        <w:tc>
          <w:tcPr>
            <w:tcW w:w="195" w:type="pct"/>
            <w:vAlign w:val="center"/>
          </w:tcPr>
          <w:p w14:paraId="2D876DAF" w14:textId="77777777" w:rsidR="00CF35B0" w:rsidRPr="00A630AA" w:rsidRDefault="00CF35B0" w:rsidP="005E4A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626" w:type="pct"/>
            <w:vAlign w:val="center"/>
          </w:tcPr>
          <w:p w14:paraId="3F8793FD" w14:textId="77777777" w:rsidR="00CF35B0" w:rsidRPr="00A630AA" w:rsidRDefault="00CF35B0" w:rsidP="00CF35B0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Tên nhiệm vụ KHCN</w:t>
            </w:r>
          </w:p>
        </w:tc>
        <w:tc>
          <w:tcPr>
            <w:tcW w:w="1125" w:type="pct"/>
            <w:vAlign w:val="center"/>
          </w:tcPr>
          <w:p w14:paraId="4F451A57" w14:textId="77777777" w:rsidR="00CF35B0" w:rsidRPr="00A630AA" w:rsidRDefault="00CF35B0" w:rsidP="005E4A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Mục tiêu</w:t>
            </w:r>
          </w:p>
        </w:tc>
        <w:tc>
          <w:tcPr>
            <w:tcW w:w="1854" w:type="pct"/>
            <w:vAlign w:val="center"/>
          </w:tcPr>
          <w:p w14:paraId="291055BF" w14:textId="77777777" w:rsidR="00CF35B0" w:rsidRPr="00A630AA" w:rsidRDefault="00CF35B0" w:rsidP="005E4A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Sản phẩm dự kiến đạt được</w:t>
            </w:r>
          </w:p>
        </w:tc>
        <w:tc>
          <w:tcPr>
            <w:tcW w:w="477" w:type="pct"/>
          </w:tcPr>
          <w:p w14:paraId="72B64791" w14:textId="77777777" w:rsidR="00CF35B0" w:rsidRPr="00A630AA" w:rsidRDefault="00863867" w:rsidP="005E4A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Dự kiến thời gian thực hiện</w:t>
            </w:r>
          </w:p>
        </w:tc>
        <w:tc>
          <w:tcPr>
            <w:tcW w:w="466" w:type="pct"/>
            <w:vAlign w:val="center"/>
          </w:tcPr>
          <w:p w14:paraId="55E474F1" w14:textId="77777777" w:rsidR="00CF35B0" w:rsidRPr="00A630AA" w:rsidRDefault="00CF35B0" w:rsidP="005E4A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Phương thức</w:t>
            </w:r>
          </w:p>
          <w:p w14:paraId="386737B7" w14:textId="77777777" w:rsidR="00CF35B0" w:rsidRPr="00A630AA" w:rsidRDefault="00CF35B0" w:rsidP="00F31FF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 xml:space="preserve"> tổ chức thực hiện</w:t>
            </w:r>
          </w:p>
        </w:tc>
        <w:tc>
          <w:tcPr>
            <w:tcW w:w="257" w:type="pct"/>
            <w:vAlign w:val="center"/>
          </w:tcPr>
          <w:p w14:paraId="6AD12C1D" w14:textId="77777777" w:rsidR="00CF35B0" w:rsidRPr="00A630AA" w:rsidRDefault="00CF35B0" w:rsidP="005E4ABF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A630AA">
              <w:rPr>
                <w:b/>
                <w:bCs/>
                <w:iCs/>
                <w:sz w:val="26"/>
                <w:szCs w:val="26"/>
              </w:rPr>
              <w:t>Ghi chú</w:t>
            </w:r>
          </w:p>
        </w:tc>
      </w:tr>
      <w:tr w:rsidR="00C60FEF" w:rsidRPr="00A630AA" w14:paraId="5284FAFD" w14:textId="77777777" w:rsidTr="00267E88">
        <w:tc>
          <w:tcPr>
            <w:tcW w:w="195" w:type="pct"/>
          </w:tcPr>
          <w:p w14:paraId="1FB15147" w14:textId="77777777" w:rsidR="00CF35B0" w:rsidRPr="00A630AA" w:rsidRDefault="00CF35B0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626" w:type="pct"/>
          </w:tcPr>
          <w:p w14:paraId="7087C8C3" w14:textId="77777777" w:rsidR="00CF35B0" w:rsidRPr="00A630AA" w:rsidRDefault="00CF35B0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125" w:type="pct"/>
          </w:tcPr>
          <w:p w14:paraId="242DD4FB" w14:textId="77777777" w:rsidR="00CF35B0" w:rsidRPr="00A630AA" w:rsidRDefault="00CF35B0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854" w:type="pct"/>
          </w:tcPr>
          <w:p w14:paraId="0D5069A5" w14:textId="77777777" w:rsidR="00CF35B0" w:rsidRPr="00A630AA" w:rsidRDefault="00CF35B0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477" w:type="pct"/>
          </w:tcPr>
          <w:p w14:paraId="60F184DA" w14:textId="77777777" w:rsidR="00CF35B0" w:rsidRPr="00A630AA" w:rsidRDefault="00994D85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466" w:type="pct"/>
          </w:tcPr>
          <w:p w14:paraId="2C829BF4" w14:textId="77777777" w:rsidR="00CF35B0" w:rsidRPr="00A630AA" w:rsidRDefault="00994D85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257" w:type="pct"/>
          </w:tcPr>
          <w:p w14:paraId="29A5A3AD" w14:textId="77777777" w:rsidR="00CF35B0" w:rsidRPr="00A630AA" w:rsidRDefault="00994D85" w:rsidP="005E4ABF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A630AA">
              <w:rPr>
                <w:bCs/>
                <w:i/>
                <w:sz w:val="26"/>
                <w:szCs w:val="26"/>
              </w:rPr>
              <w:t>7</w:t>
            </w:r>
          </w:p>
        </w:tc>
      </w:tr>
      <w:tr w:rsidR="00C60FEF" w:rsidRPr="00A630AA" w14:paraId="01671B5A" w14:textId="77777777" w:rsidTr="00267E88">
        <w:trPr>
          <w:trHeight w:val="1124"/>
        </w:trPr>
        <w:tc>
          <w:tcPr>
            <w:tcW w:w="195" w:type="pct"/>
          </w:tcPr>
          <w:p w14:paraId="65817EDE" w14:textId="77777777" w:rsidR="003C62F8" w:rsidRPr="00DC7679" w:rsidRDefault="003C62F8" w:rsidP="003C62F8">
            <w:pPr>
              <w:spacing w:before="60" w:after="120"/>
              <w:rPr>
                <w:sz w:val="26"/>
                <w:szCs w:val="26"/>
                <w:lang w:val="vi-VN"/>
              </w:rPr>
            </w:pPr>
            <w:r w:rsidRPr="00C402D1">
              <w:t>2</w:t>
            </w:r>
          </w:p>
        </w:tc>
        <w:tc>
          <w:tcPr>
            <w:tcW w:w="626" w:type="pct"/>
          </w:tcPr>
          <w:p w14:paraId="33ED0409" w14:textId="5E6BD5AA" w:rsidR="003C62F8" w:rsidRPr="00C742E8" w:rsidRDefault="003C62F8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bCs/>
              </w:rPr>
            </w:pPr>
            <w:r w:rsidRPr="003C62F8">
              <w:rPr>
                <w:b/>
                <w:color w:val="000000"/>
                <w:szCs w:val="26"/>
                <w:lang w:val="it-IT"/>
              </w:rPr>
              <w:t>Đề tài:</w:t>
            </w:r>
            <w:r w:rsidR="0045192F">
              <w:rPr>
                <w:b/>
                <w:color w:val="000000"/>
                <w:szCs w:val="26"/>
                <w:lang w:val="it-IT"/>
              </w:rPr>
              <w:t xml:space="preserve"> </w:t>
            </w:r>
            <w:r w:rsidR="00C60FEF">
              <w:rPr>
                <w:bCs/>
                <w:szCs w:val="26"/>
              </w:rPr>
              <w:t>Nghiên cứu cơ sở lý luận và thực tiễn xây dựng chương trình cập nhật kiến thức về định giá công nghệ, định giá tài sản trí tuệ</w:t>
            </w:r>
            <w:r w:rsidR="00587492">
              <w:rPr>
                <w:bCs/>
                <w:szCs w:val="26"/>
              </w:rPr>
              <w:t xml:space="preserve"> </w:t>
            </w:r>
          </w:p>
        </w:tc>
        <w:tc>
          <w:tcPr>
            <w:tcW w:w="1125" w:type="pct"/>
          </w:tcPr>
          <w:p w14:paraId="0451BADF" w14:textId="77777777" w:rsidR="003C62F8" w:rsidRPr="00C60FEF" w:rsidRDefault="00C60FEF" w:rsidP="003C62F8">
            <w:pPr>
              <w:tabs>
                <w:tab w:val="left" w:pos="253"/>
              </w:tabs>
              <w:spacing w:before="60" w:line="320" w:lineRule="exac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r w:rsidRPr="00C60FEF">
              <w:rPr>
                <w:bCs/>
                <w:color w:val="000000"/>
              </w:rPr>
              <w:t>Tạo cơ sở hỗ trợ thúc đẩy thương mại hóa kết quả nghiên cứu và phát triển công nghệ tại các tổ chức và doanh nghiệp</w:t>
            </w:r>
          </w:p>
          <w:p w14:paraId="43935FFD" w14:textId="06AB2E0E" w:rsidR="00C60FEF" w:rsidRPr="00C60FEF" w:rsidRDefault="00C60FEF" w:rsidP="003C62F8">
            <w:pPr>
              <w:tabs>
                <w:tab w:val="left" w:pos="253"/>
              </w:tabs>
              <w:spacing w:before="60" w:line="320" w:lineRule="exact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C60FEF">
              <w:rPr>
                <w:bCs/>
                <w:color w:val="000000"/>
              </w:rPr>
              <w:t>- Xây dựng và phát triển đội ngũ thẩm định viên về giá công nghệ và giá tài sản trí tuệ</w:t>
            </w:r>
          </w:p>
        </w:tc>
        <w:tc>
          <w:tcPr>
            <w:tcW w:w="1854" w:type="pct"/>
          </w:tcPr>
          <w:p w14:paraId="2FE9832A" w14:textId="4A734B71" w:rsidR="00C60FEF" w:rsidRDefault="00C60FEF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bCs/>
                <w:szCs w:val="26"/>
              </w:rPr>
            </w:pPr>
            <w:r>
              <w:rPr>
                <w:szCs w:val="26"/>
                <w:lang w:val="pt-BR"/>
              </w:rPr>
              <w:t xml:space="preserve">- Báo cáo nghiên cứu kinh nghiệm quốc </w:t>
            </w:r>
            <w:r w:rsidRPr="00267E88">
              <w:rPr>
                <w:szCs w:val="26"/>
                <w:lang w:val="pt-BR"/>
              </w:rPr>
              <w:t xml:space="preserve">tế trong bồi dưỡng kiến thức về </w:t>
            </w:r>
            <w:r w:rsidRPr="00267E88">
              <w:rPr>
                <w:bCs/>
                <w:szCs w:val="26"/>
              </w:rPr>
              <w:t>định giá công nghệ, định</w:t>
            </w:r>
            <w:r>
              <w:rPr>
                <w:bCs/>
                <w:szCs w:val="26"/>
              </w:rPr>
              <w:t xml:space="preserve"> giá tài sản trí tuệ;</w:t>
            </w:r>
          </w:p>
          <w:p w14:paraId="567CEA57" w14:textId="5A0E6FE8" w:rsidR="00C60FEF" w:rsidRDefault="00C60FEF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Báo cáo đánh giá thực trạng </w:t>
            </w:r>
            <w:r>
              <w:rPr>
                <w:szCs w:val="26"/>
                <w:lang w:val="pt-BR"/>
              </w:rPr>
              <w:t xml:space="preserve">bồi dưỡng kiến thức về </w:t>
            </w:r>
            <w:r>
              <w:rPr>
                <w:bCs/>
                <w:szCs w:val="26"/>
              </w:rPr>
              <w:t>định giá công nghệ, định giá tài sản trí tuệ;</w:t>
            </w:r>
          </w:p>
          <w:p w14:paraId="76E80619" w14:textId="42C1B4F1" w:rsidR="00C60FEF" w:rsidRDefault="00C60FEF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Bá</w:t>
            </w:r>
            <w:r w:rsidR="005E4ABF">
              <w:rPr>
                <w:bCs/>
                <w:szCs w:val="26"/>
              </w:rPr>
              <w:t>o</w:t>
            </w:r>
            <w:r>
              <w:rPr>
                <w:bCs/>
                <w:szCs w:val="26"/>
              </w:rPr>
              <w:t xml:space="preserve"> cáo xây dựng khung chương trình </w:t>
            </w:r>
            <w:r>
              <w:rPr>
                <w:szCs w:val="26"/>
                <w:lang w:val="pt-BR"/>
              </w:rPr>
              <w:t>bồi dưỡng</w:t>
            </w:r>
            <w:r w:rsidR="005E4ABF">
              <w:rPr>
                <w:szCs w:val="26"/>
                <w:lang w:val="pt-BR"/>
              </w:rPr>
              <w:t>, cập nhật</w:t>
            </w:r>
            <w:r>
              <w:rPr>
                <w:szCs w:val="26"/>
                <w:lang w:val="pt-BR"/>
              </w:rPr>
              <w:t xml:space="preserve"> kiến thức về </w:t>
            </w:r>
            <w:r>
              <w:rPr>
                <w:bCs/>
                <w:szCs w:val="26"/>
              </w:rPr>
              <w:t>định giá công nghệ, định giá tài sản trí tuệ</w:t>
            </w:r>
            <w:r w:rsidR="005E4ABF">
              <w:rPr>
                <w:bCs/>
                <w:szCs w:val="26"/>
              </w:rPr>
              <w:t>;</w:t>
            </w:r>
          </w:p>
          <w:p w14:paraId="1C476595" w14:textId="16F8A52B" w:rsidR="005E4ABF" w:rsidRDefault="005E4ABF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Báo cáo kết quả 01 khóa đào tạo thí điểm;</w:t>
            </w:r>
          </w:p>
          <w:p w14:paraId="711A7445" w14:textId="2D8BFE0E" w:rsidR="005E4ABF" w:rsidRPr="00C60FEF" w:rsidRDefault="005E4ABF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Dự thảo Quyết định</w:t>
            </w:r>
            <w:r w:rsidR="00267E88">
              <w:rPr>
                <w:bCs/>
                <w:szCs w:val="26"/>
              </w:rPr>
              <w:t xml:space="preserve"> của Bộ trưởng Bộ Khoa học và Công nghệ</w:t>
            </w:r>
            <w:r>
              <w:rPr>
                <w:bCs/>
                <w:szCs w:val="26"/>
              </w:rPr>
              <w:t xml:space="preserve"> ban hành khung chương trình </w:t>
            </w:r>
            <w:r>
              <w:rPr>
                <w:szCs w:val="26"/>
                <w:lang w:val="pt-BR"/>
              </w:rPr>
              <w:t xml:space="preserve">bồi dưỡng, cập nhật kiến thức về </w:t>
            </w:r>
            <w:r>
              <w:rPr>
                <w:bCs/>
                <w:szCs w:val="26"/>
              </w:rPr>
              <w:t>định giá công nghệ, định giá tài sản trí tuệ;</w:t>
            </w:r>
          </w:p>
          <w:p w14:paraId="6B28DF49" w14:textId="1B83F20C" w:rsidR="003C62F8" w:rsidRPr="00DE797E" w:rsidRDefault="003C62F8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Báo cáo tổng hợp kết quả thực hiện đề tài</w:t>
            </w:r>
          </w:p>
          <w:p w14:paraId="1A0AE38A" w14:textId="77777777" w:rsidR="003C62F8" w:rsidRDefault="003C62F8" w:rsidP="003C62F8">
            <w:pPr>
              <w:tabs>
                <w:tab w:val="left" w:pos="253"/>
              </w:tabs>
              <w:spacing w:before="120" w:after="120" w:line="320" w:lineRule="exact"/>
              <w:contextualSpacing/>
              <w:jc w:val="both"/>
              <w:rPr>
                <w:szCs w:val="26"/>
                <w:lang w:val="pt-BR"/>
              </w:rPr>
            </w:pPr>
            <w:r w:rsidRPr="00DE797E">
              <w:rPr>
                <w:szCs w:val="26"/>
                <w:lang w:val="pt-BR"/>
              </w:rPr>
              <w:t>- 01 bài báo</w:t>
            </w:r>
            <w:r>
              <w:rPr>
                <w:szCs w:val="26"/>
                <w:lang w:val="pt-BR"/>
              </w:rPr>
              <w:t xml:space="preserve"> đăng trên</w:t>
            </w:r>
            <w:r w:rsidRPr="00DE797E">
              <w:rPr>
                <w:szCs w:val="26"/>
                <w:lang w:val="pt-BR"/>
              </w:rPr>
              <w:t xml:space="preserve"> tạp chí chuyên ngành</w:t>
            </w:r>
            <w:r>
              <w:rPr>
                <w:szCs w:val="26"/>
                <w:lang w:val="pt-BR"/>
              </w:rPr>
              <w:t>.</w:t>
            </w:r>
          </w:p>
          <w:p w14:paraId="2EC7EDE4" w14:textId="77777777" w:rsidR="003C62F8" w:rsidRPr="00DC7679" w:rsidRDefault="003C62F8" w:rsidP="003C62F8">
            <w:pPr>
              <w:tabs>
                <w:tab w:val="left" w:pos="253"/>
              </w:tabs>
              <w:spacing w:before="60" w:line="320" w:lineRule="exact"/>
              <w:contextualSpacing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77" w:type="pct"/>
          </w:tcPr>
          <w:p w14:paraId="46FE059D" w14:textId="1513F65A" w:rsidR="003C62F8" w:rsidRPr="00DC7679" w:rsidRDefault="005E4ABF" w:rsidP="005E4ABF">
            <w:pPr>
              <w:tabs>
                <w:tab w:val="left" w:pos="253"/>
              </w:tabs>
              <w:spacing w:before="60" w:line="320" w:lineRule="exact"/>
              <w:contextualSpacing/>
              <w:jc w:val="center"/>
              <w:rPr>
                <w:sz w:val="26"/>
                <w:szCs w:val="26"/>
              </w:rPr>
            </w:pPr>
            <w:r>
              <w:t>12</w:t>
            </w:r>
            <w:r w:rsidR="003C62F8">
              <w:t xml:space="preserve"> tháng</w:t>
            </w:r>
          </w:p>
        </w:tc>
        <w:tc>
          <w:tcPr>
            <w:tcW w:w="466" w:type="pct"/>
          </w:tcPr>
          <w:p w14:paraId="1A2A444F" w14:textId="77777777" w:rsidR="003C62F8" w:rsidRPr="00D149F2" w:rsidRDefault="003C62F8" w:rsidP="003C62F8">
            <w:pPr>
              <w:tabs>
                <w:tab w:val="left" w:pos="253"/>
              </w:tabs>
              <w:contextualSpacing/>
              <w:jc w:val="both"/>
              <w:rPr>
                <w:sz w:val="10"/>
                <w:szCs w:val="10"/>
              </w:rPr>
            </w:pPr>
          </w:p>
          <w:p w14:paraId="1591D6DB" w14:textId="165437A6" w:rsidR="003C62F8" w:rsidRPr="00DC7679" w:rsidRDefault="005E4ABF" w:rsidP="00267E88">
            <w:pPr>
              <w:tabs>
                <w:tab w:val="left" w:pos="253"/>
              </w:tabs>
              <w:spacing w:line="320" w:lineRule="exact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267E88">
              <w:rPr>
                <w:szCs w:val="26"/>
                <w:lang w:val="pt-BR"/>
              </w:rPr>
              <w:t>Tuyển</w:t>
            </w:r>
            <w:r>
              <w:t xml:space="preserve"> chọn</w:t>
            </w:r>
          </w:p>
        </w:tc>
        <w:tc>
          <w:tcPr>
            <w:tcW w:w="257" w:type="pct"/>
          </w:tcPr>
          <w:p w14:paraId="16EC46DC" w14:textId="77777777" w:rsidR="003C62F8" w:rsidRPr="00A630AA" w:rsidRDefault="003C62F8" w:rsidP="003C62F8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6B90EC5D" w14:textId="77777777" w:rsidR="00E01756" w:rsidRDefault="00E01756" w:rsidP="002167FA">
      <w:pPr>
        <w:ind w:right="-801"/>
        <w:rPr>
          <w:lang w:val="vi-VN"/>
        </w:rPr>
        <w:sectPr w:rsidR="00E01756" w:rsidSect="00094651">
          <w:pgSz w:w="16840" w:h="11907" w:orient="landscape" w:code="9"/>
          <w:pgMar w:top="1588" w:right="1134" w:bottom="1077" w:left="1134" w:header="720" w:footer="720" w:gutter="0"/>
          <w:cols w:space="720"/>
          <w:docGrid w:linePitch="360"/>
        </w:sectPr>
      </w:pPr>
    </w:p>
    <w:p w14:paraId="59153227" w14:textId="77777777" w:rsidR="00E01756" w:rsidRPr="005A6859" w:rsidRDefault="00E01756" w:rsidP="00E01756">
      <w:pPr>
        <w:rPr>
          <w:vanish/>
          <w:sz w:val="28"/>
          <w:szCs w:val="28"/>
        </w:rPr>
      </w:pPr>
    </w:p>
    <w:sectPr w:rsidR="00E01756" w:rsidRPr="005A6859" w:rsidSect="00CF79F0">
      <w:pgSz w:w="11907" w:h="16840" w:code="9"/>
      <w:pgMar w:top="1134" w:right="1077" w:bottom="124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ejaVu Sans"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4D4"/>
    <w:multiLevelType w:val="hybridMultilevel"/>
    <w:tmpl w:val="95D81186"/>
    <w:lvl w:ilvl="0" w:tplc="4C966C24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2D2"/>
    <w:multiLevelType w:val="hybridMultilevel"/>
    <w:tmpl w:val="A7A27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C16BB"/>
    <w:multiLevelType w:val="hybridMultilevel"/>
    <w:tmpl w:val="F4D89A5C"/>
    <w:lvl w:ilvl="0" w:tplc="C40A34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65C2C"/>
    <w:multiLevelType w:val="hybridMultilevel"/>
    <w:tmpl w:val="FCF844B2"/>
    <w:lvl w:ilvl="0" w:tplc="68307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1625DB"/>
    <w:multiLevelType w:val="hybridMultilevel"/>
    <w:tmpl w:val="FBB6294E"/>
    <w:lvl w:ilvl="0" w:tplc="77B6E334">
      <w:start w:val="1"/>
      <w:numFmt w:val="decimal"/>
      <w:lvlText w:val="%1."/>
      <w:lvlJc w:val="left"/>
      <w:pPr>
        <w:tabs>
          <w:tab w:val="num" w:pos="927"/>
        </w:tabs>
        <w:ind w:left="227" w:firstLine="3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F4473B8"/>
    <w:multiLevelType w:val="hybridMultilevel"/>
    <w:tmpl w:val="87EE26BE"/>
    <w:lvl w:ilvl="0" w:tplc="4C966C2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EF2"/>
    <w:multiLevelType w:val="hybridMultilevel"/>
    <w:tmpl w:val="494427FE"/>
    <w:lvl w:ilvl="0" w:tplc="8F1E11D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B18F1"/>
    <w:multiLevelType w:val="hybridMultilevel"/>
    <w:tmpl w:val="2A2E8FB0"/>
    <w:lvl w:ilvl="0" w:tplc="77B6E334">
      <w:start w:val="1"/>
      <w:numFmt w:val="decimal"/>
      <w:lvlText w:val="%1."/>
      <w:lvlJc w:val="left"/>
      <w:pPr>
        <w:tabs>
          <w:tab w:val="num" w:pos="927"/>
        </w:tabs>
        <w:ind w:left="227" w:firstLine="3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04D47"/>
    <w:multiLevelType w:val="hybridMultilevel"/>
    <w:tmpl w:val="AB149262"/>
    <w:lvl w:ilvl="0" w:tplc="683070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A092D79"/>
    <w:multiLevelType w:val="hybridMultilevel"/>
    <w:tmpl w:val="4CACC2CC"/>
    <w:lvl w:ilvl="0" w:tplc="77B6E334">
      <w:start w:val="1"/>
      <w:numFmt w:val="decimal"/>
      <w:lvlText w:val="%1."/>
      <w:lvlJc w:val="left"/>
      <w:pPr>
        <w:tabs>
          <w:tab w:val="num" w:pos="927"/>
        </w:tabs>
        <w:ind w:left="227" w:firstLine="3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5335D0"/>
    <w:multiLevelType w:val="hybridMultilevel"/>
    <w:tmpl w:val="00089E80"/>
    <w:lvl w:ilvl="0" w:tplc="49883532">
      <w:start w:val="1"/>
      <w:numFmt w:val="decimal"/>
      <w:lvlText w:val="%1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93B0D"/>
    <w:multiLevelType w:val="hybridMultilevel"/>
    <w:tmpl w:val="622A79C0"/>
    <w:lvl w:ilvl="0" w:tplc="683070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31"/>
    <w:rsid w:val="0000644F"/>
    <w:rsid w:val="000071CB"/>
    <w:rsid w:val="00007EF4"/>
    <w:rsid w:val="00015350"/>
    <w:rsid w:val="00015D3C"/>
    <w:rsid w:val="00017506"/>
    <w:rsid w:val="00020BDE"/>
    <w:rsid w:val="0002284E"/>
    <w:rsid w:val="00024C2A"/>
    <w:rsid w:val="000310FD"/>
    <w:rsid w:val="00034450"/>
    <w:rsid w:val="00036DD1"/>
    <w:rsid w:val="00040B8D"/>
    <w:rsid w:val="00042A3B"/>
    <w:rsid w:val="00044453"/>
    <w:rsid w:val="0004622A"/>
    <w:rsid w:val="0005037C"/>
    <w:rsid w:val="00050C07"/>
    <w:rsid w:val="00052670"/>
    <w:rsid w:val="00060C56"/>
    <w:rsid w:val="00064A8B"/>
    <w:rsid w:val="00064C81"/>
    <w:rsid w:val="00073408"/>
    <w:rsid w:val="00075BCB"/>
    <w:rsid w:val="00081A92"/>
    <w:rsid w:val="00081CE3"/>
    <w:rsid w:val="00083816"/>
    <w:rsid w:val="000856D5"/>
    <w:rsid w:val="0009114D"/>
    <w:rsid w:val="00091AA6"/>
    <w:rsid w:val="00094651"/>
    <w:rsid w:val="00096CD3"/>
    <w:rsid w:val="000A07B3"/>
    <w:rsid w:val="000A3525"/>
    <w:rsid w:val="000A37CD"/>
    <w:rsid w:val="000A4A00"/>
    <w:rsid w:val="000A5C47"/>
    <w:rsid w:val="000A6776"/>
    <w:rsid w:val="000B0156"/>
    <w:rsid w:val="000B4BE3"/>
    <w:rsid w:val="000B6EB3"/>
    <w:rsid w:val="000B738E"/>
    <w:rsid w:val="000C1BEB"/>
    <w:rsid w:val="000C7860"/>
    <w:rsid w:val="000D2AD7"/>
    <w:rsid w:val="000D774B"/>
    <w:rsid w:val="000D7F3A"/>
    <w:rsid w:val="000E005E"/>
    <w:rsid w:val="000E0824"/>
    <w:rsid w:val="000E0FDE"/>
    <w:rsid w:val="000E21D4"/>
    <w:rsid w:val="000E5AD1"/>
    <w:rsid w:val="000E78F4"/>
    <w:rsid w:val="000F2F67"/>
    <w:rsid w:val="000F4981"/>
    <w:rsid w:val="000F7BB2"/>
    <w:rsid w:val="00101750"/>
    <w:rsid w:val="00102A23"/>
    <w:rsid w:val="00110508"/>
    <w:rsid w:val="0011292A"/>
    <w:rsid w:val="00113534"/>
    <w:rsid w:val="001145D4"/>
    <w:rsid w:val="001147E3"/>
    <w:rsid w:val="00115322"/>
    <w:rsid w:val="001234B1"/>
    <w:rsid w:val="001234B2"/>
    <w:rsid w:val="00124DE4"/>
    <w:rsid w:val="0012530F"/>
    <w:rsid w:val="001254D6"/>
    <w:rsid w:val="001271F4"/>
    <w:rsid w:val="001342C6"/>
    <w:rsid w:val="00134D8D"/>
    <w:rsid w:val="00140A62"/>
    <w:rsid w:val="00146512"/>
    <w:rsid w:val="00147045"/>
    <w:rsid w:val="001539E5"/>
    <w:rsid w:val="00156B0E"/>
    <w:rsid w:val="00172DE0"/>
    <w:rsid w:val="00175D16"/>
    <w:rsid w:val="001778BC"/>
    <w:rsid w:val="00184057"/>
    <w:rsid w:val="001869D2"/>
    <w:rsid w:val="00187EFD"/>
    <w:rsid w:val="00194F71"/>
    <w:rsid w:val="001C02C6"/>
    <w:rsid w:val="001C05CB"/>
    <w:rsid w:val="001C10CA"/>
    <w:rsid w:val="001C26E1"/>
    <w:rsid w:val="001C29BE"/>
    <w:rsid w:val="001C3CBE"/>
    <w:rsid w:val="001C4528"/>
    <w:rsid w:val="001C6926"/>
    <w:rsid w:val="001D0A5C"/>
    <w:rsid w:val="001D19C8"/>
    <w:rsid w:val="001D1BFF"/>
    <w:rsid w:val="001D40C1"/>
    <w:rsid w:val="001D7E6D"/>
    <w:rsid w:val="001E2318"/>
    <w:rsid w:val="001E327D"/>
    <w:rsid w:val="001E43BC"/>
    <w:rsid w:val="001E5B6A"/>
    <w:rsid w:val="001E63B2"/>
    <w:rsid w:val="001E7CA9"/>
    <w:rsid w:val="001F4D1E"/>
    <w:rsid w:val="00201C1B"/>
    <w:rsid w:val="00201C8B"/>
    <w:rsid w:val="0020456A"/>
    <w:rsid w:val="00213ABD"/>
    <w:rsid w:val="00213FD9"/>
    <w:rsid w:val="002167FA"/>
    <w:rsid w:val="002213D5"/>
    <w:rsid w:val="002246EA"/>
    <w:rsid w:val="00225D57"/>
    <w:rsid w:val="002260C3"/>
    <w:rsid w:val="0023052B"/>
    <w:rsid w:val="0023253A"/>
    <w:rsid w:val="00237920"/>
    <w:rsid w:val="00237C01"/>
    <w:rsid w:val="0024256F"/>
    <w:rsid w:val="00243B4D"/>
    <w:rsid w:val="00252397"/>
    <w:rsid w:val="00254E5B"/>
    <w:rsid w:val="002552E2"/>
    <w:rsid w:val="0025559C"/>
    <w:rsid w:val="0025594C"/>
    <w:rsid w:val="002574BD"/>
    <w:rsid w:val="0026084D"/>
    <w:rsid w:val="0026267F"/>
    <w:rsid w:val="00267E88"/>
    <w:rsid w:val="002707F1"/>
    <w:rsid w:val="00271313"/>
    <w:rsid w:val="002734C2"/>
    <w:rsid w:val="00274084"/>
    <w:rsid w:val="00274BCC"/>
    <w:rsid w:val="00281A59"/>
    <w:rsid w:val="00284935"/>
    <w:rsid w:val="00286618"/>
    <w:rsid w:val="00287794"/>
    <w:rsid w:val="002905E7"/>
    <w:rsid w:val="002950FF"/>
    <w:rsid w:val="002A2CC5"/>
    <w:rsid w:val="002A4530"/>
    <w:rsid w:val="002A45FC"/>
    <w:rsid w:val="002A4BD3"/>
    <w:rsid w:val="002A4D7E"/>
    <w:rsid w:val="002B2384"/>
    <w:rsid w:val="002B39F3"/>
    <w:rsid w:val="002B45FE"/>
    <w:rsid w:val="002B5E82"/>
    <w:rsid w:val="002C14AC"/>
    <w:rsid w:val="002C1CDB"/>
    <w:rsid w:val="002C2423"/>
    <w:rsid w:val="002C5A73"/>
    <w:rsid w:val="002C695D"/>
    <w:rsid w:val="002C7225"/>
    <w:rsid w:val="002C7A3B"/>
    <w:rsid w:val="002D35A1"/>
    <w:rsid w:val="002D3A00"/>
    <w:rsid w:val="002D71AD"/>
    <w:rsid w:val="002D7A91"/>
    <w:rsid w:val="002E1433"/>
    <w:rsid w:val="002E1E02"/>
    <w:rsid w:val="002E64D2"/>
    <w:rsid w:val="002F063C"/>
    <w:rsid w:val="0030406A"/>
    <w:rsid w:val="00310A91"/>
    <w:rsid w:val="00312FDA"/>
    <w:rsid w:val="003146AE"/>
    <w:rsid w:val="00314970"/>
    <w:rsid w:val="003201DD"/>
    <w:rsid w:val="003215FD"/>
    <w:rsid w:val="003216A7"/>
    <w:rsid w:val="00342128"/>
    <w:rsid w:val="003438C2"/>
    <w:rsid w:val="0034543D"/>
    <w:rsid w:val="00350957"/>
    <w:rsid w:val="00361604"/>
    <w:rsid w:val="003618E0"/>
    <w:rsid w:val="003646B9"/>
    <w:rsid w:val="003668D8"/>
    <w:rsid w:val="0036739F"/>
    <w:rsid w:val="00367CEE"/>
    <w:rsid w:val="00372819"/>
    <w:rsid w:val="00374477"/>
    <w:rsid w:val="00380E67"/>
    <w:rsid w:val="00386626"/>
    <w:rsid w:val="003A1AEE"/>
    <w:rsid w:val="003B0C20"/>
    <w:rsid w:val="003B20E2"/>
    <w:rsid w:val="003B3E15"/>
    <w:rsid w:val="003B5DB8"/>
    <w:rsid w:val="003B6387"/>
    <w:rsid w:val="003C21DD"/>
    <w:rsid w:val="003C62F8"/>
    <w:rsid w:val="003D0036"/>
    <w:rsid w:val="003D4EFE"/>
    <w:rsid w:val="003E1831"/>
    <w:rsid w:val="003F1E6B"/>
    <w:rsid w:val="003F7DFA"/>
    <w:rsid w:val="0040125B"/>
    <w:rsid w:val="0040336F"/>
    <w:rsid w:val="00404F2A"/>
    <w:rsid w:val="00406E90"/>
    <w:rsid w:val="00407E56"/>
    <w:rsid w:val="00413531"/>
    <w:rsid w:val="004157A5"/>
    <w:rsid w:val="00417C82"/>
    <w:rsid w:val="004209D8"/>
    <w:rsid w:val="00423A44"/>
    <w:rsid w:val="0042455D"/>
    <w:rsid w:val="00424E82"/>
    <w:rsid w:val="0042660C"/>
    <w:rsid w:val="004275B7"/>
    <w:rsid w:val="0043044B"/>
    <w:rsid w:val="00431665"/>
    <w:rsid w:val="004355ED"/>
    <w:rsid w:val="0044031A"/>
    <w:rsid w:val="00441333"/>
    <w:rsid w:val="00442C6F"/>
    <w:rsid w:val="00446966"/>
    <w:rsid w:val="0045192F"/>
    <w:rsid w:val="00451B31"/>
    <w:rsid w:val="00452E79"/>
    <w:rsid w:val="004563E1"/>
    <w:rsid w:val="004626B7"/>
    <w:rsid w:val="00463163"/>
    <w:rsid w:val="00470C01"/>
    <w:rsid w:val="004721E5"/>
    <w:rsid w:val="00472B15"/>
    <w:rsid w:val="00482CB2"/>
    <w:rsid w:val="004844EA"/>
    <w:rsid w:val="004857AA"/>
    <w:rsid w:val="004859F7"/>
    <w:rsid w:val="00490037"/>
    <w:rsid w:val="00490AA7"/>
    <w:rsid w:val="00496D91"/>
    <w:rsid w:val="004A2A52"/>
    <w:rsid w:val="004A370A"/>
    <w:rsid w:val="004A3B7C"/>
    <w:rsid w:val="004A58CC"/>
    <w:rsid w:val="004A7130"/>
    <w:rsid w:val="004B49DF"/>
    <w:rsid w:val="004B5BD8"/>
    <w:rsid w:val="004B67C0"/>
    <w:rsid w:val="004C06FB"/>
    <w:rsid w:val="004C189A"/>
    <w:rsid w:val="004C19AA"/>
    <w:rsid w:val="004C69C0"/>
    <w:rsid w:val="004C73C5"/>
    <w:rsid w:val="004D16EE"/>
    <w:rsid w:val="004D4C04"/>
    <w:rsid w:val="004D712B"/>
    <w:rsid w:val="004D7608"/>
    <w:rsid w:val="004E0455"/>
    <w:rsid w:val="004F5130"/>
    <w:rsid w:val="004F63BC"/>
    <w:rsid w:val="004F7769"/>
    <w:rsid w:val="00504CAF"/>
    <w:rsid w:val="00505A78"/>
    <w:rsid w:val="005060E4"/>
    <w:rsid w:val="00507779"/>
    <w:rsid w:val="00513259"/>
    <w:rsid w:val="00513B6A"/>
    <w:rsid w:val="005176C4"/>
    <w:rsid w:val="00520ADB"/>
    <w:rsid w:val="00520BF7"/>
    <w:rsid w:val="00521332"/>
    <w:rsid w:val="00525BB5"/>
    <w:rsid w:val="005261ED"/>
    <w:rsid w:val="00527EBA"/>
    <w:rsid w:val="00531357"/>
    <w:rsid w:val="005313A2"/>
    <w:rsid w:val="00531565"/>
    <w:rsid w:val="00531C1E"/>
    <w:rsid w:val="00537B6F"/>
    <w:rsid w:val="00537EA9"/>
    <w:rsid w:val="005416CC"/>
    <w:rsid w:val="00542673"/>
    <w:rsid w:val="00543AB2"/>
    <w:rsid w:val="00543BF9"/>
    <w:rsid w:val="0054680F"/>
    <w:rsid w:val="00552EEF"/>
    <w:rsid w:val="00560837"/>
    <w:rsid w:val="00563E3D"/>
    <w:rsid w:val="00564125"/>
    <w:rsid w:val="005648B4"/>
    <w:rsid w:val="005655CE"/>
    <w:rsid w:val="00567868"/>
    <w:rsid w:val="0057434C"/>
    <w:rsid w:val="00580ED1"/>
    <w:rsid w:val="00586168"/>
    <w:rsid w:val="005863A3"/>
    <w:rsid w:val="00587492"/>
    <w:rsid w:val="00590D57"/>
    <w:rsid w:val="00592063"/>
    <w:rsid w:val="0059299B"/>
    <w:rsid w:val="00593C4B"/>
    <w:rsid w:val="00596DBB"/>
    <w:rsid w:val="00597DC8"/>
    <w:rsid w:val="005A623A"/>
    <w:rsid w:val="005A6859"/>
    <w:rsid w:val="005A78D0"/>
    <w:rsid w:val="005C0FDC"/>
    <w:rsid w:val="005C448A"/>
    <w:rsid w:val="005C694A"/>
    <w:rsid w:val="005D0494"/>
    <w:rsid w:val="005D2498"/>
    <w:rsid w:val="005D5640"/>
    <w:rsid w:val="005E4ABF"/>
    <w:rsid w:val="005F192C"/>
    <w:rsid w:val="005F1F3E"/>
    <w:rsid w:val="005F2868"/>
    <w:rsid w:val="005F7DAC"/>
    <w:rsid w:val="00602330"/>
    <w:rsid w:val="00607BE3"/>
    <w:rsid w:val="00616DC6"/>
    <w:rsid w:val="00617491"/>
    <w:rsid w:val="00621D4D"/>
    <w:rsid w:val="00622043"/>
    <w:rsid w:val="00623D98"/>
    <w:rsid w:val="00631ECA"/>
    <w:rsid w:val="006373E6"/>
    <w:rsid w:val="006408A2"/>
    <w:rsid w:val="00641550"/>
    <w:rsid w:val="006417B7"/>
    <w:rsid w:val="006424CF"/>
    <w:rsid w:val="00644201"/>
    <w:rsid w:val="00653233"/>
    <w:rsid w:val="0065428A"/>
    <w:rsid w:val="0065598F"/>
    <w:rsid w:val="0065608B"/>
    <w:rsid w:val="00660FB4"/>
    <w:rsid w:val="00661554"/>
    <w:rsid w:val="00662AF7"/>
    <w:rsid w:val="006662F0"/>
    <w:rsid w:val="00681159"/>
    <w:rsid w:val="006929FC"/>
    <w:rsid w:val="00693D68"/>
    <w:rsid w:val="006975B5"/>
    <w:rsid w:val="00697849"/>
    <w:rsid w:val="006A07B3"/>
    <w:rsid w:val="006A227C"/>
    <w:rsid w:val="006A27B5"/>
    <w:rsid w:val="006A2D50"/>
    <w:rsid w:val="006A7238"/>
    <w:rsid w:val="006A7B79"/>
    <w:rsid w:val="006B0B0E"/>
    <w:rsid w:val="006B20BE"/>
    <w:rsid w:val="006B4174"/>
    <w:rsid w:val="006B4F84"/>
    <w:rsid w:val="006D042B"/>
    <w:rsid w:val="006D1C88"/>
    <w:rsid w:val="006D2071"/>
    <w:rsid w:val="006D4026"/>
    <w:rsid w:val="006D4B4D"/>
    <w:rsid w:val="006D68BC"/>
    <w:rsid w:val="006E39C5"/>
    <w:rsid w:val="006F026E"/>
    <w:rsid w:val="006F0681"/>
    <w:rsid w:val="006F173F"/>
    <w:rsid w:val="006F1B69"/>
    <w:rsid w:val="006F537D"/>
    <w:rsid w:val="006F681A"/>
    <w:rsid w:val="006F7228"/>
    <w:rsid w:val="00701BB9"/>
    <w:rsid w:val="00705635"/>
    <w:rsid w:val="00705C6C"/>
    <w:rsid w:val="00711BA5"/>
    <w:rsid w:val="00722B26"/>
    <w:rsid w:val="00725105"/>
    <w:rsid w:val="00730775"/>
    <w:rsid w:val="007307FD"/>
    <w:rsid w:val="00735D8E"/>
    <w:rsid w:val="00746148"/>
    <w:rsid w:val="00750900"/>
    <w:rsid w:val="0075201E"/>
    <w:rsid w:val="00754C4A"/>
    <w:rsid w:val="0075520E"/>
    <w:rsid w:val="007573BB"/>
    <w:rsid w:val="00763944"/>
    <w:rsid w:val="0076661F"/>
    <w:rsid w:val="00772B84"/>
    <w:rsid w:val="00776BE6"/>
    <w:rsid w:val="00782E87"/>
    <w:rsid w:val="00783A37"/>
    <w:rsid w:val="00783EF5"/>
    <w:rsid w:val="007862AB"/>
    <w:rsid w:val="0079401D"/>
    <w:rsid w:val="00794436"/>
    <w:rsid w:val="0079514E"/>
    <w:rsid w:val="007A6C5E"/>
    <w:rsid w:val="007A7ED1"/>
    <w:rsid w:val="007B1C87"/>
    <w:rsid w:val="007B7635"/>
    <w:rsid w:val="007C2E84"/>
    <w:rsid w:val="007D2B5A"/>
    <w:rsid w:val="007D4CFB"/>
    <w:rsid w:val="007E4C1C"/>
    <w:rsid w:val="007F2C26"/>
    <w:rsid w:val="007F7A63"/>
    <w:rsid w:val="008044D4"/>
    <w:rsid w:val="008063BD"/>
    <w:rsid w:val="00807B46"/>
    <w:rsid w:val="0081144F"/>
    <w:rsid w:val="00811E2E"/>
    <w:rsid w:val="00823946"/>
    <w:rsid w:val="00830344"/>
    <w:rsid w:val="0083540F"/>
    <w:rsid w:val="00847242"/>
    <w:rsid w:val="00847C9D"/>
    <w:rsid w:val="00847FC9"/>
    <w:rsid w:val="008536FB"/>
    <w:rsid w:val="0086313D"/>
    <w:rsid w:val="00863867"/>
    <w:rsid w:val="0086392C"/>
    <w:rsid w:val="008648A6"/>
    <w:rsid w:val="00865F0F"/>
    <w:rsid w:val="00867359"/>
    <w:rsid w:val="008710BB"/>
    <w:rsid w:val="0087424E"/>
    <w:rsid w:val="0087767D"/>
    <w:rsid w:val="00882913"/>
    <w:rsid w:val="0089086B"/>
    <w:rsid w:val="00891AB4"/>
    <w:rsid w:val="00891D60"/>
    <w:rsid w:val="0089274B"/>
    <w:rsid w:val="008A0AFF"/>
    <w:rsid w:val="008A662F"/>
    <w:rsid w:val="008B02F1"/>
    <w:rsid w:val="008B1EFD"/>
    <w:rsid w:val="008B27BD"/>
    <w:rsid w:val="008B4C34"/>
    <w:rsid w:val="008C3CB1"/>
    <w:rsid w:val="008C5D5A"/>
    <w:rsid w:val="008C776D"/>
    <w:rsid w:val="008D5F12"/>
    <w:rsid w:val="008D70C5"/>
    <w:rsid w:val="008E0257"/>
    <w:rsid w:val="008E38BE"/>
    <w:rsid w:val="008F02DC"/>
    <w:rsid w:val="008F281D"/>
    <w:rsid w:val="009002DD"/>
    <w:rsid w:val="009005B3"/>
    <w:rsid w:val="00902A94"/>
    <w:rsid w:val="009067F4"/>
    <w:rsid w:val="00912551"/>
    <w:rsid w:val="00913433"/>
    <w:rsid w:val="0091667F"/>
    <w:rsid w:val="0092502D"/>
    <w:rsid w:val="009358DC"/>
    <w:rsid w:val="00940EF2"/>
    <w:rsid w:val="00941432"/>
    <w:rsid w:val="00943B10"/>
    <w:rsid w:val="0095031D"/>
    <w:rsid w:val="0095268C"/>
    <w:rsid w:val="00953E54"/>
    <w:rsid w:val="00954651"/>
    <w:rsid w:val="00954CB4"/>
    <w:rsid w:val="00955043"/>
    <w:rsid w:val="00955786"/>
    <w:rsid w:val="00964D25"/>
    <w:rsid w:val="00965117"/>
    <w:rsid w:val="00967DD8"/>
    <w:rsid w:val="009704B6"/>
    <w:rsid w:val="009877C3"/>
    <w:rsid w:val="00994394"/>
    <w:rsid w:val="00994D85"/>
    <w:rsid w:val="009951A9"/>
    <w:rsid w:val="00995D9E"/>
    <w:rsid w:val="0099775B"/>
    <w:rsid w:val="009A1420"/>
    <w:rsid w:val="009A364D"/>
    <w:rsid w:val="009B102B"/>
    <w:rsid w:val="009B1CE8"/>
    <w:rsid w:val="009B2474"/>
    <w:rsid w:val="009B6B31"/>
    <w:rsid w:val="009B7DB4"/>
    <w:rsid w:val="009C0D20"/>
    <w:rsid w:val="009C4D5B"/>
    <w:rsid w:val="009D0CE2"/>
    <w:rsid w:val="009E5A3D"/>
    <w:rsid w:val="009F4931"/>
    <w:rsid w:val="00A07346"/>
    <w:rsid w:val="00A117DE"/>
    <w:rsid w:val="00A15FAC"/>
    <w:rsid w:val="00A16795"/>
    <w:rsid w:val="00A21A2C"/>
    <w:rsid w:val="00A21B6D"/>
    <w:rsid w:val="00A21F5E"/>
    <w:rsid w:val="00A266B8"/>
    <w:rsid w:val="00A26F2F"/>
    <w:rsid w:val="00A4276D"/>
    <w:rsid w:val="00A477DA"/>
    <w:rsid w:val="00A54EC0"/>
    <w:rsid w:val="00A552C1"/>
    <w:rsid w:val="00A56E2E"/>
    <w:rsid w:val="00A571A7"/>
    <w:rsid w:val="00A6076B"/>
    <w:rsid w:val="00A630AA"/>
    <w:rsid w:val="00A65A6F"/>
    <w:rsid w:val="00A6640C"/>
    <w:rsid w:val="00A67E0B"/>
    <w:rsid w:val="00A701E1"/>
    <w:rsid w:val="00A70AC6"/>
    <w:rsid w:val="00A747D0"/>
    <w:rsid w:val="00A823B7"/>
    <w:rsid w:val="00A904DD"/>
    <w:rsid w:val="00A91852"/>
    <w:rsid w:val="00A91938"/>
    <w:rsid w:val="00A92FF3"/>
    <w:rsid w:val="00A97A90"/>
    <w:rsid w:val="00AA0703"/>
    <w:rsid w:val="00AA0862"/>
    <w:rsid w:val="00AA29CE"/>
    <w:rsid w:val="00AA4B95"/>
    <w:rsid w:val="00AB4148"/>
    <w:rsid w:val="00AB5DD5"/>
    <w:rsid w:val="00AD3848"/>
    <w:rsid w:val="00AD495A"/>
    <w:rsid w:val="00AE16B0"/>
    <w:rsid w:val="00AE4297"/>
    <w:rsid w:val="00AE591F"/>
    <w:rsid w:val="00AE7306"/>
    <w:rsid w:val="00AF1231"/>
    <w:rsid w:val="00AF6F30"/>
    <w:rsid w:val="00B04133"/>
    <w:rsid w:val="00B05309"/>
    <w:rsid w:val="00B059D2"/>
    <w:rsid w:val="00B063C6"/>
    <w:rsid w:val="00B0762F"/>
    <w:rsid w:val="00B12087"/>
    <w:rsid w:val="00B1345B"/>
    <w:rsid w:val="00B233F2"/>
    <w:rsid w:val="00B24439"/>
    <w:rsid w:val="00B26E95"/>
    <w:rsid w:val="00B31419"/>
    <w:rsid w:val="00B34641"/>
    <w:rsid w:val="00B366D5"/>
    <w:rsid w:val="00B41798"/>
    <w:rsid w:val="00B421FB"/>
    <w:rsid w:val="00B424E8"/>
    <w:rsid w:val="00B447B8"/>
    <w:rsid w:val="00B46792"/>
    <w:rsid w:val="00B515E6"/>
    <w:rsid w:val="00B52175"/>
    <w:rsid w:val="00B5256A"/>
    <w:rsid w:val="00B537E0"/>
    <w:rsid w:val="00B67DD6"/>
    <w:rsid w:val="00B704DA"/>
    <w:rsid w:val="00B714F2"/>
    <w:rsid w:val="00B72107"/>
    <w:rsid w:val="00B76361"/>
    <w:rsid w:val="00B76975"/>
    <w:rsid w:val="00B77D57"/>
    <w:rsid w:val="00B80202"/>
    <w:rsid w:val="00B80D7F"/>
    <w:rsid w:val="00B82759"/>
    <w:rsid w:val="00BA491C"/>
    <w:rsid w:val="00BA4B16"/>
    <w:rsid w:val="00BB116D"/>
    <w:rsid w:val="00BB22CA"/>
    <w:rsid w:val="00BB6386"/>
    <w:rsid w:val="00BC1FC8"/>
    <w:rsid w:val="00BC42FD"/>
    <w:rsid w:val="00BE19E1"/>
    <w:rsid w:val="00BE53BA"/>
    <w:rsid w:val="00BF1B9A"/>
    <w:rsid w:val="00C02132"/>
    <w:rsid w:val="00C04CBB"/>
    <w:rsid w:val="00C06DF8"/>
    <w:rsid w:val="00C11E76"/>
    <w:rsid w:val="00C13032"/>
    <w:rsid w:val="00C138AC"/>
    <w:rsid w:val="00C17E91"/>
    <w:rsid w:val="00C22907"/>
    <w:rsid w:val="00C24FBB"/>
    <w:rsid w:val="00C33ADA"/>
    <w:rsid w:val="00C34E38"/>
    <w:rsid w:val="00C40B47"/>
    <w:rsid w:val="00C42928"/>
    <w:rsid w:val="00C52F74"/>
    <w:rsid w:val="00C60FEF"/>
    <w:rsid w:val="00C6609D"/>
    <w:rsid w:val="00C66EA9"/>
    <w:rsid w:val="00C66F6B"/>
    <w:rsid w:val="00C67698"/>
    <w:rsid w:val="00C7047F"/>
    <w:rsid w:val="00C71F6A"/>
    <w:rsid w:val="00C73D01"/>
    <w:rsid w:val="00C742E8"/>
    <w:rsid w:val="00C74F5E"/>
    <w:rsid w:val="00C75283"/>
    <w:rsid w:val="00C85DC0"/>
    <w:rsid w:val="00C87433"/>
    <w:rsid w:val="00C96460"/>
    <w:rsid w:val="00C9788F"/>
    <w:rsid w:val="00CA1F81"/>
    <w:rsid w:val="00CA2B3F"/>
    <w:rsid w:val="00CA4512"/>
    <w:rsid w:val="00CB508C"/>
    <w:rsid w:val="00CB6EFA"/>
    <w:rsid w:val="00CC23BB"/>
    <w:rsid w:val="00CD059C"/>
    <w:rsid w:val="00CD119D"/>
    <w:rsid w:val="00CD1F40"/>
    <w:rsid w:val="00CD5718"/>
    <w:rsid w:val="00CE0219"/>
    <w:rsid w:val="00CE05E9"/>
    <w:rsid w:val="00CE080B"/>
    <w:rsid w:val="00CE5574"/>
    <w:rsid w:val="00CF35B0"/>
    <w:rsid w:val="00CF491B"/>
    <w:rsid w:val="00CF6E75"/>
    <w:rsid w:val="00CF75C0"/>
    <w:rsid w:val="00CF79F0"/>
    <w:rsid w:val="00D013F9"/>
    <w:rsid w:val="00D03294"/>
    <w:rsid w:val="00D105FF"/>
    <w:rsid w:val="00D149F2"/>
    <w:rsid w:val="00D16059"/>
    <w:rsid w:val="00D16642"/>
    <w:rsid w:val="00D16C92"/>
    <w:rsid w:val="00D17103"/>
    <w:rsid w:val="00D172C6"/>
    <w:rsid w:val="00D304D7"/>
    <w:rsid w:val="00D31EB3"/>
    <w:rsid w:val="00D32FA5"/>
    <w:rsid w:val="00D333D9"/>
    <w:rsid w:val="00D34693"/>
    <w:rsid w:val="00D375C7"/>
    <w:rsid w:val="00D462E4"/>
    <w:rsid w:val="00D463A9"/>
    <w:rsid w:val="00D47174"/>
    <w:rsid w:val="00D50BC9"/>
    <w:rsid w:val="00D528AC"/>
    <w:rsid w:val="00D55FB4"/>
    <w:rsid w:val="00D60306"/>
    <w:rsid w:val="00D62420"/>
    <w:rsid w:val="00D63249"/>
    <w:rsid w:val="00D6406D"/>
    <w:rsid w:val="00D6664C"/>
    <w:rsid w:val="00D6697A"/>
    <w:rsid w:val="00D67A27"/>
    <w:rsid w:val="00D71717"/>
    <w:rsid w:val="00D72A6C"/>
    <w:rsid w:val="00D753BF"/>
    <w:rsid w:val="00D773B6"/>
    <w:rsid w:val="00D803DB"/>
    <w:rsid w:val="00D82226"/>
    <w:rsid w:val="00D83633"/>
    <w:rsid w:val="00D9448B"/>
    <w:rsid w:val="00D95FAA"/>
    <w:rsid w:val="00DA1FED"/>
    <w:rsid w:val="00DA2464"/>
    <w:rsid w:val="00DA3212"/>
    <w:rsid w:val="00DA421D"/>
    <w:rsid w:val="00DA4476"/>
    <w:rsid w:val="00DA4927"/>
    <w:rsid w:val="00DA4F37"/>
    <w:rsid w:val="00DA5070"/>
    <w:rsid w:val="00DB0C4E"/>
    <w:rsid w:val="00DB2EC1"/>
    <w:rsid w:val="00DB6A6B"/>
    <w:rsid w:val="00DB7863"/>
    <w:rsid w:val="00DC0B16"/>
    <w:rsid w:val="00DC2984"/>
    <w:rsid w:val="00DC2E43"/>
    <w:rsid w:val="00DC7679"/>
    <w:rsid w:val="00DD1A4D"/>
    <w:rsid w:val="00DD4144"/>
    <w:rsid w:val="00DE1E0A"/>
    <w:rsid w:val="00DE3CD0"/>
    <w:rsid w:val="00DF0194"/>
    <w:rsid w:val="00DF2A2C"/>
    <w:rsid w:val="00E01756"/>
    <w:rsid w:val="00E1496B"/>
    <w:rsid w:val="00E1498E"/>
    <w:rsid w:val="00E258C8"/>
    <w:rsid w:val="00E261BE"/>
    <w:rsid w:val="00E3039B"/>
    <w:rsid w:val="00E32AE1"/>
    <w:rsid w:val="00E40471"/>
    <w:rsid w:val="00E459A6"/>
    <w:rsid w:val="00E500DE"/>
    <w:rsid w:val="00E547E8"/>
    <w:rsid w:val="00E55BC7"/>
    <w:rsid w:val="00E55E4E"/>
    <w:rsid w:val="00E57817"/>
    <w:rsid w:val="00E62CEA"/>
    <w:rsid w:val="00E62DC5"/>
    <w:rsid w:val="00E64E6D"/>
    <w:rsid w:val="00E668C2"/>
    <w:rsid w:val="00E71A19"/>
    <w:rsid w:val="00E72C26"/>
    <w:rsid w:val="00E72E11"/>
    <w:rsid w:val="00E85251"/>
    <w:rsid w:val="00E86682"/>
    <w:rsid w:val="00E87A67"/>
    <w:rsid w:val="00E92088"/>
    <w:rsid w:val="00E92DBE"/>
    <w:rsid w:val="00E92EFE"/>
    <w:rsid w:val="00E93AA0"/>
    <w:rsid w:val="00E94E13"/>
    <w:rsid w:val="00E95204"/>
    <w:rsid w:val="00E95A02"/>
    <w:rsid w:val="00E9767E"/>
    <w:rsid w:val="00EA3F9A"/>
    <w:rsid w:val="00EA43F3"/>
    <w:rsid w:val="00EA6F1E"/>
    <w:rsid w:val="00EB37F7"/>
    <w:rsid w:val="00EB475D"/>
    <w:rsid w:val="00EC0A39"/>
    <w:rsid w:val="00EC57DB"/>
    <w:rsid w:val="00EC70EF"/>
    <w:rsid w:val="00ED1E64"/>
    <w:rsid w:val="00ED2E0F"/>
    <w:rsid w:val="00ED458C"/>
    <w:rsid w:val="00EE0340"/>
    <w:rsid w:val="00EE12A1"/>
    <w:rsid w:val="00EE5520"/>
    <w:rsid w:val="00EF3EBA"/>
    <w:rsid w:val="00EF451C"/>
    <w:rsid w:val="00EF5A67"/>
    <w:rsid w:val="00EF5C98"/>
    <w:rsid w:val="00F0353F"/>
    <w:rsid w:val="00F03D9F"/>
    <w:rsid w:val="00F06D75"/>
    <w:rsid w:val="00F06EBA"/>
    <w:rsid w:val="00F113E8"/>
    <w:rsid w:val="00F137EA"/>
    <w:rsid w:val="00F21742"/>
    <w:rsid w:val="00F22C82"/>
    <w:rsid w:val="00F23656"/>
    <w:rsid w:val="00F31CB3"/>
    <w:rsid w:val="00F31FF9"/>
    <w:rsid w:val="00F34222"/>
    <w:rsid w:val="00F466B5"/>
    <w:rsid w:val="00F46FFB"/>
    <w:rsid w:val="00F53C64"/>
    <w:rsid w:val="00F5429D"/>
    <w:rsid w:val="00F54940"/>
    <w:rsid w:val="00F6195D"/>
    <w:rsid w:val="00F6272B"/>
    <w:rsid w:val="00F62F5E"/>
    <w:rsid w:val="00F74568"/>
    <w:rsid w:val="00F75277"/>
    <w:rsid w:val="00F8183D"/>
    <w:rsid w:val="00F86F92"/>
    <w:rsid w:val="00F93F01"/>
    <w:rsid w:val="00F94276"/>
    <w:rsid w:val="00F95C16"/>
    <w:rsid w:val="00FA40CB"/>
    <w:rsid w:val="00FA524D"/>
    <w:rsid w:val="00FA5C8C"/>
    <w:rsid w:val="00FA75D0"/>
    <w:rsid w:val="00FA7E43"/>
    <w:rsid w:val="00FC006E"/>
    <w:rsid w:val="00FC0DC2"/>
    <w:rsid w:val="00FC2766"/>
    <w:rsid w:val="00FE2C7C"/>
    <w:rsid w:val="00FF2770"/>
    <w:rsid w:val="00FF5E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89F753"/>
  <w15:docId w15:val="{D4121FAF-45DA-4453-A3FF-19E2AF4F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AB2"/>
    <w:rPr>
      <w:sz w:val="24"/>
      <w:szCs w:val="24"/>
    </w:rPr>
  </w:style>
  <w:style w:type="paragraph" w:styleId="Heading1">
    <w:name w:val="heading 1"/>
    <w:basedOn w:val="Normal"/>
    <w:next w:val="Normal"/>
    <w:qFormat/>
    <w:rsid w:val="00B366D5"/>
    <w:pPr>
      <w:keepNext/>
      <w:jc w:val="center"/>
      <w:outlineLvl w:val="0"/>
    </w:pPr>
    <w:rPr>
      <w:rFonts w:ascii=".VnTime" w:hAnsi=".VnTime"/>
      <w:szCs w:val="20"/>
    </w:rPr>
  </w:style>
  <w:style w:type="paragraph" w:styleId="Heading2">
    <w:name w:val="heading 2"/>
    <w:basedOn w:val="Normal"/>
    <w:next w:val="Normal"/>
    <w:qFormat/>
    <w:rsid w:val="00B366D5"/>
    <w:pPr>
      <w:keepNext/>
      <w:tabs>
        <w:tab w:val="center" w:pos="5670"/>
      </w:tabs>
      <w:spacing w:before="120" w:after="120"/>
      <w:outlineLvl w:val="1"/>
    </w:pPr>
    <w:rPr>
      <w:rFonts w:ascii=".VnTime" w:hAnsi=".VnTime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66D5"/>
    <w:pPr>
      <w:keepNext/>
      <w:tabs>
        <w:tab w:val="center" w:pos="5670"/>
      </w:tabs>
      <w:spacing w:before="120" w:after="120"/>
      <w:jc w:val="center"/>
      <w:outlineLvl w:val="2"/>
    </w:pPr>
    <w:rPr>
      <w:rFonts w:ascii=".VnTime" w:hAnsi=".VnTime"/>
      <w:sz w:val="26"/>
      <w:szCs w:val="20"/>
    </w:rPr>
  </w:style>
  <w:style w:type="paragraph" w:styleId="Heading4">
    <w:name w:val="heading 4"/>
    <w:basedOn w:val="Normal"/>
    <w:next w:val="Normal"/>
    <w:qFormat/>
    <w:rsid w:val="00B366D5"/>
    <w:pPr>
      <w:keepNext/>
      <w:ind w:right="-455"/>
      <w:jc w:val="center"/>
      <w:outlineLvl w:val="3"/>
    </w:pPr>
    <w:rPr>
      <w:b/>
      <w:i/>
      <w:iCs/>
      <w:sz w:val="28"/>
    </w:rPr>
  </w:style>
  <w:style w:type="paragraph" w:styleId="Heading5">
    <w:name w:val="heading 5"/>
    <w:basedOn w:val="Normal"/>
    <w:next w:val="Normal"/>
    <w:qFormat/>
    <w:rsid w:val="00B366D5"/>
    <w:pPr>
      <w:keepNext/>
      <w:ind w:right="-108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B366D5"/>
    <w:pPr>
      <w:keepNext/>
      <w:tabs>
        <w:tab w:val="center" w:pos="5670"/>
      </w:tabs>
      <w:spacing w:before="60" w:after="60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66D5"/>
    <w:pPr>
      <w:ind w:right="-455"/>
      <w:jc w:val="both"/>
    </w:pPr>
    <w:rPr>
      <w:rFonts w:ascii=".VnTime" w:hAnsi=".VnTime"/>
      <w:sz w:val="22"/>
      <w:szCs w:val="20"/>
    </w:rPr>
  </w:style>
  <w:style w:type="paragraph" w:styleId="Caption">
    <w:name w:val="caption"/>
    <w:basedOn w:val="Normal"/>
    <w:next w:val="Normal"/>
    <w:qFormat/>
    <w:rsid w:val="00B366D5"/>
    <w:pPr>
      <w:jc w:val="center"/>
    </w:pPr>
    <w:rPr>
      <w:rFonts w:ascii=".VnTimeH" w:hAnsi=".VnTimeH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A21B6D"/>
    <w:pPr>
      <w:spacing w:after="120"/>
      <w:ind w:left="360"/>
    </w:pPr>
  </w:style>
  <w:style w:type="character" w:styleId="Strong">
    <w:name w:val="Strong"/>
    <w:qFormat/>
    <w:rsid w:val="00D60306"/>
    <w:rPr>
      <w:b/>
      <w:bCs/>
    </w:rPr>
  </w:style>
  <w:style w:type="paragraph" w:customStyle="1" w:styleId="TableContents">
    <w:name w:val="Table Contents"/>
    <w:basedOn w:val="Normal"/>
    <w:rsid w:val="00374477"/>
    <w:pPr>
      <w:widowControl w:val="0"/>
      <w:suppressLineNumbers/>
      <w:suppressAutoHyphens/>
    </w:pPr>
    <w:rPr>
      <w:rFonts w:eastAsia="DejaVu Sans"/>
      <w:kern w:val="1"/>
    </w:rPr>
  </w:style>
  <w:style w:type="paragraph" w:styleId="BalloonText">
    <w:name w:val="Balloon Text"/>
    <w:basedOn w:val="Normal"/>
    <w:link w:val="BalloonTextChar"/>
    <w:rsid w:val="00DA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212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361604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customStyle="1" w:styleId="CharCharCharCharCharCharCharCharCharChar0">
    <w:name w:val="Char Char Char Char Char Char Char Char Char Char"/>
    <w:basedOn w:val="Normal"/>
    <w:rsid w:val="001254D6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rsid w:val="007862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62A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A75D0"/>
    <w:rPr>
      <w:rFonts w:ascii=".VnTime" w:hAnsi=".VnTime"/>
      <w:sz w:val="26"/>
    </w:rPr>
  </w:style>
  <w:style w:type="paragraph" w:styleId="BodyText2">
    <w:name w:val="Body Text 2"/>
    <w:basedOn w:val="Normal"/>
    <w:link w:val="BodyText2Char"/>
    <w:rsid w:val="00E017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1756"/>
    <w:rPr>
      <w:sz w:val="24"/>
      <w:szCs w:val="24"/>
    </w:rPr>
  </w:style>
  <w:style w:type="table" w:styleId="TableGrid">
    <w:name w:val="Table Grid"/>
    <w:basedOn w:val="TableNormal"/>
    <w:rsid w:val="00BB6386"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AF6F3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F6F30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4698-C4E6-4AEC-9BFA-5A9FA5EB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MOST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Duykhai</dc:creator>
  <cp:lastModifiedBy>khanh han</cp:lastModifiedBy>
  <cp:revision>2</cp:revision>
  <cp:lastPrinted>2019-11-08T12:02:00Z</cp:lastPrinted>
  <dcterms:created xsi:type="dcterms:W3CDTF">2019-11-13T08:53:00Z</dcterms:created>
  <dcterms:modified xsi:type="dcterms:W3CDTF">2019-11-13T08:53:00Z</dcterms:modified>
</cp:coreProperties>
</file>